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36"/>
        </w:tabs>
        <w:bidi w:val="0"/>
        <w:jc w:val="left"/>
        <w:rPr>
          <w:rFonts w:hint="eastAsia" w:eastAsia="宋体"/>
          <w:lang w:eastAsia="zh-CN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bookmarkStart w:id="0" w:name="_GoBack"/>
      <w:bookmarkEnd w:id="0"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23" w:line="204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附件：</w:t>
      </w:r>
    </w:p>
    <w:p>
      <w:pPr>
        <w:spacing w:before="198" w:line="204" w:lineRule="auto"/>
        <w:ind w:firstLine="2245"/>
        <w:jc w:val="lef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7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全省物业管理矛盾纠纷突出问题及重大安全隐患自查自纠表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304" w:line="204" w:lineRule="auto"/>
        <w:ind w:firstLine="25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单位名称（盖章</w:t>
      </w:r>
      <w:r>
        <w:rPr>
          <w:rFonts w:ascii="仿宋" w:hAnsi="仿宋" w:eastAsia="仿宋" w:cs="仿宋"/>
          <w:spacing w:val="-2"/>
          <w:sz w:val="28"/>
          <w:szCs w:val="28"/>
        </w:rPr>
        <w:t>）：</w:t>
      </w:r>
    </w:p>
    <w:p>
      <w:pPr>
        <w:spacing w:before="170" w:line="204" w:lineRule="auto"/>
        <w:ind w:firstLine="25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物业管理区域名称：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                          </w:t>
      </w:r>
      <w:r>
        <w:rPr>
          <w:rFonts w:ascii="仿宋" w:hAnsi="仿宋" w:eastAsia="仿宋" w:cs="仿宋"/>
          <w:spacing w:val="-9"/>
          <w:sz w:val="28"/>
          <w:szCs w:val="28"/>
        </w:rPr>
        <w:t>填报日期：2022</w:t>
      </w:r>
      <w:r>
        <w:rPr>
          <w:rFonts w:ascii="仿宋" w:hAnsi="仿宋" w:eastAsia="仿宋" w:cs="仿宋"/>
          <w:spacing w:val="-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年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9"/>
          <w:sz w:val="28"/>
          <w:szCs w:val="28"/>
        </w:rPr>
        <w:t>月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9"/>
          <w:sz w:val="28"/>
          <w:szCs w:val="28"/>
        </w:rPr>
        <w:t>日</w:t>
      </w:r>
    </w:p>
    <w:p>
      <w:pPr>
        <w:spacing w:line="25" w:lineRule="exact"/>
        <w:jc w:val="left"/>
      </w:pPr>
    </w:p>
    <w:tbl>
      <w:tblPr>
        <w:tblStyle w:val="4"/>
        <w:tblW w:w="13871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659"/>
        <w:gridCol w:w="1844"/>
        <w:gridCol w:w="2978"/>
        <w:gridCol w:w="2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871" w:type="dxa"/>
            <w:gridSpan w:val="5"/>
            <w:vAlign w:val="top"/>
          </w:tcPr>
          <w:p>
            <w:pPr>
              <w:spacing w:before="150" w:line="204" w:lineRule="auto"/>
              <w:ind w:firstLine="3492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</w:t>
            </w:r>
            <w:r>
              <w:rPr>
                <w:rFonts w:ascii="黑体" w:hAnsi="黑体" w:eastAsia="黑体" w:cs="黑体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黑体" w:hAnsi="黑体" w:eastAsia="黑体" w:cs="黑体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黑体" w:hAnsi="黑体" w:eastAsia="黑体" w:cs="黑体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至</w:t>
            </w:r>
            <w:r>
              <w:rPr>
                <w:rFonts w:ascii="黑体" w:hAnsi="黑体" w:eastAsia="黑体" w:cs="黑体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黑体" w:hAnsi="黑体" w:eastAsia="黑体" w:cs="黑体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月份全省物业管理行业信访件中的突出问题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17" w:type="dxa"/>
            <w:vAlign w:val="top"/>
          </w:tcPr>
          <w:p>
            <w:pPr>
              <w:spacing w:before="204" w:line="204" w:lineRule="auto"/>
              <w:ind w:firstLine="132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659" w:type="dxa"/>
            <w:vAlign w:val="top"/>
          </w:tcPr>
          <w:p>
            <w:pPr>
              <w:spacing w:before="199" w:line="204" w:lineRule="auto"/>
              <w:ind w:firstLine="240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自查事项</w:t>
            </w:r>
          </w:p>
        </w:tc>
        <w:tc>
          <w:tcPr>
            <w:tcW w:w="1844" w:type="dxa"/>
            <w:vAlign w:val="top"/>
          </w:tcPr>
          <w:p>
            <w:pPr>
              <w:spacing w:before="199" w:line="204" w:lineRule="auto"/>
              <w:ind w:firstLine="465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存在问题</w:t>
            </w:r>
          </w:p>
        </w:tc>
        <w:tc>
          <w:tcPr>
            <w:tcW w:w="2978" w:type="dxa"/>
            <w:vAlign w:val="top"/>
          </w:tcPr>
          <w:p>
            <w:pPr>
              <w:spacing w:before="199" w:line="204" w:lineRule="auto"/>
              <w:ind w:firstLine="1059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自纠措施</w:t>
            </w:r>
          </w:p>
        </w:tc>
        <w:tc>
          <w:tcPr>
            <w:tcW w:w="2675" w:type="dxa"/>
            <w:vAlign w:val="top"/>
          </w:tcPr>
          <w:p>
            <w:pPr>
              <w:spacing w:before="199" w:line="204" w:lineRule="auto"/>
              <w:ind w:firstLine="90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自纠结果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17" w:type="dxa"/>
            <w:vAlign w:val="top"/>
          </w:tcPr>
          <w:p>
            <w:pPr>
              <w:spacing w:before="227" w:line="204" w:lineRule="auto"/>
              <w:ind w:firstLine="32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659" w:type="dxa"/>
            <w:vAlign w:val="top"/>
          </w:tcPr>
          <w:p>
            <w:pPr>
              <w:spacing w:before="37" w:line="210" w:lineRule="auto"/>
              <w:ind w:left="123" w:right="205" w:hanging="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物业服务企业未按照《物业服务合同》约定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，做好保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、保洁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共用设施设备维修养护等基础物业服务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。</w:t>
            </w:r>
          </w:p>
        </w:tc>
        <w:tc>
          <w:tcPr>
            <w:tcW w:w="1844" w:type="dxa"/>
            <w:vAlign w:val="top"/>
          </w:tcPr>
          <w:p>
            <w:pPr>
              <w:spacing w:before="186" w:line="204" w:lineRule="auto"/>
              <w:ind w:firstLine="43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□否</w:t>
            </w: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17" w:type="dxa"/>
            <w:vAlign w:val="top"/>
          </w:tcPr>
          <w:p>
            <w:pPr>
              <w:spacing w:before="147" w:line="204" w:lineRule="auto"/>
              <w:ind w:firstLine="30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659" w:type="dxa"/>
            <w:vAlign w:val="top"/>
          </w:tcPr>
          <w:p>
            <w:pPr>
              <w:spacing w:before="106" w:line="204" w:lineRule="auto"/>
              <w:ind w:firstLine="12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物业管理区域内因违规装饰装修引发房屋安全隐患</w:t>
            </w:r>
            <w:r>
              <w:rPr>
                <w:rFonts w:ascii="仿宋" w:hAnsi="仿宋" w:eastAsia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。</w:t>
            </w:r>
          </w:p>
        </w:tc>
        <w:tc>
          <w:tcPr>
            <w:tcW w:w="1844" w:type="dxa"/>
            <w:vAlign w:val="top"/>
          </w:tcPr>
          <w:p>
            <w:pPr>
              <w:spacing w:before="106" w:line="204" w:lineRule="auto"/>
              <w:ind w:firstLine="43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□否</w:t>
            </w: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17" w:type="dxa"/>
            <w:vAlign w:val="top"/>
          </w:tcPr>
          <w:p>
            <w:pPr>
              <w:spacing w:before="77" w:line="173" w:lineRule="auto"/>
              <w:ind w:firstLine="30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659" w:type="dxa"/>
            <w:vAlign w:val="top"/>
          </w:tcPr>
          <w:p>
            <w:pPr>
              <w:spacing w:before="35" w:line="204" w:lineRule="auto"/>
              <w:ind w:firstLine="12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交房后存在尚未解决的工程质量问题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。</w:t>
            </w:r>
          </w:p>
        </w:tc>
        <w:tc>
          <w:tcPr>
            <w:tcW w:w="1844" w:type="dxa"/>
            <w:vAlign w:val="top"/>
          </w:tcPr>
          <w:p>
            <w:pPr>
              <w:spacing w:before="35" w:line="204" w:lineRule="auto"/>
              <w:ind w:firstLine="43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□否</w:t>
            </w: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17" w:type="dxa"/>
            <w:vAlign w:val="top"/>
          </w:tcPr>
          <w:p>
            <w:pPr>
              <w:spacing w:before="227" w:line="204" w:lineRule="auto"/>
              <w:ind w:firstLine="303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659" w:type="dxa"/>
            <w:vAlign w:val="top"/>
          </w:tcPr>
          <w:p>
            <w:pPr>
              <w:spacing w:before="34" w:line="210" w:lineRule="auto"/>
              <w:ind w:left="123" w:right="20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采取停止供电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、供水等方式催交物业费物业服务费等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相关费用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。</w:t>
            </w:r>
          </w:p>
        </w:tc>
        <w:tc>
          <w:tcPr>
            <w:tcW w:w="1844" w:type="dxa"/>
            <w:vAlign w:val="top"/>
          </w:tcPr>
          <w:p>
            <w:pPr>
              <w:spacing w:before="186" w:line="204" w:lineRule="auto"/>
              <w:ind w:firstLine="43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□否</w:t>
            </w: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39" w:line="204" w:lineRule="auto"/>
              <w:ind w:firstLine="30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659" w:type="dxa"/>
            <w:vAlign w:val="top"/>
          </w:tcPr>
          <w:p>
            <w:pPr>
              <w:spacing w:before="36" w:line="217" w:lineRule="auto"/>
              <w:ind w:left="129" w:right="205" w:hanging="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新老物业交接时</w:t>
            </w:r>
            <w:r>
              <w:rPr>
                <w:rFonts w:ascii="仿宋" w:hAnsi="仿宋" w:eastAsia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，原物业服务企业采取暴力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、涉黑行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为拒绝依法移交相关资料和财物</w:t>
            </w:r>
            <w:r>
              <w:rPr>
                <w:rFonts w:ascii="仿宋" w:hAnsi="仿宋" w:eastAsia="仿宋" w:cs="仿宋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，拒绝退出物业管理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区域</w:t>
            </w:r>
            <w:r>
              <w:rPr>
                <w:rFonts w:ascii="仿宋" w:hAnsi="仿宋" w:eastAsia="仿宋" w:cs="仿宋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。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95" w:line="204" w:lineRule="auto"/>
              <w:ind w:firstLine="43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□否</w:t>
            </w: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17" w:type="dxa"/>
            <w:vAlign w:val="top"/>
          </w:tcPr>
          <w:p>
            <w:pPr>
              <w:spacing w:before="226" w:line="204" w:lineRule="auto"/>
              <w:ind w:firstLine="30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659" w:type="dxa"/>
            <w:vAlign w:val="top"/>
          </w:tcPr>
          <w:p>
            <w:pPr>
              <w:spacing w:before="36" w:line="210" w:lineRule="auto"/>
              <w:ind w:left="139" w:right="205" w:hanging="1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业主大会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、业主委员会难以成立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，业主大会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、业主委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员会筹备工作受到多方阻挠</w:t>
            </w:r>
            <w:r>
              <w:rPr>
                <w:rFonts w:ascii="仿宋" w:hAnsi="仿宋" w:eastAsia="仿宋" w:cs="仿宋"/>
                <w:spacing w:val="-7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、干涉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。</w:t>
            </w:r>
          </w:p>
        </w:tc>
        <w:tc>
          <w:tcPr>
            <w:tcW w:w="1844" w:type="dxa"/>
            <w:vAlign w:val="top"/>
          </w:tcPr>
          <w:p>
            <w:pPr>
              <w:spacing w:before="185" w:line="204" w:lineRule="auto"/>
              <w:ind w:firstLine="43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□否</w:t>
            </w: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17" w:type="dxa"/>
            <w:vAlign w:val="top"/>
          </w:tcPr>
          <w:p>
            <w:pPr>
              <w:spacing w:before="228" w:line="204" w:lineRule="auto"/>
              <w:ind w:firstLine="31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5659" w:type="dxa"/>
            <w:vAlign w:val="top"/>
          </w:tcPr>
          <w:p>
            <w:pPr>
              <w:spacing w:before="35" w:line="210" w:lineRule="auto"/>
              <w:ind w:left="123" w:right="205" w:hanging="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业主委员会作出的决定或实施的行为违反法律法规政</w:t>
            </w:r>
            <w:r>
              <w:rPr>
                <w:rFonts w:ascii="仿宋" w:hAnsi="仿宋" w:eastAsia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策和管理规约的规定</w:t>
            </w:r>
            <w:r>
              <w:rPr>
                <w:rFonts w:ascii="仿宋" w:hAnsi="仿宋" w:eastAsia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，损害业主利益</w:t>
            </w:r>
            <w:r>
              <w:rPr>
                <w:rFonts w:ascii="仿宋" w:hAnsi="仿宋" w:eastAsia="仿宋" w:cs="仿宋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。</w:t>
            </w:r>
          </w:p>
        </w:tc>
        <w:tc>
          <w:tcPr>
            <w:tcW w:w="1844" w:type="dxa"/>
            <w:vAlign w:val="top"/>
          </w:tcPr>
          <w:p>
            <w:pPr>
              <w:spacing w:before="184" w:line="204" w:lineRule="auto"/>
              <w:ind w:firstLine="43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□否</w:t>
            </w: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7" w:type="dxa"/>
            <w:vAlign w:val="top"/>
          </w:tcPr>
          <w:p>
            <w:pPr>
              <w:spacing w:before="227" w:line="204" w:lineRule="auto"/>
              <w:ind w:firstLine="30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5659" w:type="dxa"/>
            <w:vAlign w:val="top"/>
          </w:tcPr>
          <w:p>
            <w:pPr>
              <w:spacing w:before="34" w:line="210" w:lineRule="auto"/>
              <w:ind w:left="122" w:hanging="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业主</w:t>
            </w:r>
            <w:r>
              <w:rPr>
                <w:rFonts w:ascii="仿宋" w:hAnsi="仿宋" w:eastAsia="仿宋" w:cs="仿宋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、物业使用人实施的行为违反法律法规政策和管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理规约的规定</w:t>
            </w:r>
            <w:r>
              <w:rPr>
                <w:rFonts w:ascii="仿宋" w:hAnsi="仿宋" w:eastAsia="仿宋" w:cs="仿宋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，不讲公德</w:t>
            </w:r>
            <w:r>
              <w:rPr>
                <w:rFonts w:ascii="仿宋" w:hAnsi="仿宋" w:eastAsia="仿宋" w:cs="仿宋"/>
                <w:spacing w:val="-9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，损害公共利益或他人利益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。</w:t>
            </w:r>
          </w:p>
        </w:tc>
        <w:tc>
          <w:tcPr>
            <w:tcW w:w="1844" w:type="dxa"/>
            <w:vAlign w:val="top"/>
          </w:tcPr>
          <w:p>
            <w:pPr>
              <w:spacing w:before="186" w:line="204" w:lineRule="auto"/>
              <w:ind w:firstLine="43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□否</w:t>
            </w: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pgSz w:w="16839" w:h="11906"/>
          <w:pgMar w:top="1012" w:right="1764" w:bottom="0" w:left="1168" w:header="0" w:footer="0" w:gutter="0"/>
          <w:cols w:space="720" w:num="1"/>
        </w:sectPr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93" w:lineRule="exact"/>
        <w:jc w:val="left"/>
      </w:pPr>
    </w:p>
    <w:tbl>
      <w:tblPr>
        <w:tblStyle w:val="4"/>
        <w:tblW w:w="1387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659"/>
        <w:gridCol w:w="1844"/>
        <w:gridCol w:w="2978"/>
        <w:gridCol w:w="2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17" w:type="dxa"/>
            <w:vAlign w:val="top"/>
          </w:tcPr>
          <w:p>
            <w:pPr>
              <w:spacing w:before="227" w:line="204" w:lineRule="auto"/>
              <w:ind w:firstLine="30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5659" w:type="dxa"/>
            <w:vAlign w:val="top"/>
          </w:tcPr>
          <w:p>
            <w:pPr>
              <w:spacing w:before="37" w:line="210" w:lineRule="auto"/>
              <w:ind w:left="122" w:right="20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物业服务企业</w:t>
            </w:r>
            <w:r>
              <w:rPr>
                <w:rFonts w:ascii="仿宋" w:hAnsi="仿宋" w:eastAsia="仿宋" w:cs="仿宋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、业主委员会对前项行为未及时劝阻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制止</w:t>
            </w:r>
            <w:r>
              <w:rPr>
                <w:rFonts w:ascii="仿宋" w:hAnsi="仿宋" w:eastAsia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，或制止无效时</w:t>
            </w:r>
            <w:r>
              <w:rPr>
                <w:rFonts w:ascii="仿宋" w:hAnsi="仿宋" w:eastAsia="仿宋" w:cs="仿宋"/>
                <w:spacing w:val="-9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，未及时报告有关部门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。</w:t>
            </w:r>
          </w:p>
        </w:tc>
        <w:tc>
          <w:tcPr>
            <w:tcW w:w="1844" w:type="dxa"/>
            <w:vAlign w:val="top"/>
          </w:tcPr>
          <w:p>
            <w:pPr>
              <w:spacing w:before="186" w:line="204" w:lineRule="auto"/>
              <w:ind w:firstLine="43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□否</w:t>
            </w: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3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2" w:line="204" w:lineRule="auto"/>
              <w:ind w:firstLine="26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10</w:t>
            </w:r>
          </w:p>
        </w:tc>
        <w:tc>
          <w:tcPr>
            <w:tcW w:w="5659" w:type="dxa"/>
            <w:vAlign w:val="top"/>
          </w:tcPr>
          <w:p>
            <w:pPr>
              <w:spacing w:before="36" w:line="231" w:lineRule="auto"/>
              <w:ind w:left="135" w:right="95" w:hanging="13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物业服务企业未在物业管理区域醒目位置以书面公告</w:t>
            </w:r>
            <w:r>
              <w:rPr>
                <w:rFonts w:ascii="仿宋" w:hAnsi="仿宋" w:eastAsia="仿宋" w:cs="仿宋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的方式向业主</w:t>
            </w:r>
            <w:r>
              <w:rPr>
                <w:rFonts w:ascii="仿宋" w:hAnsi="仿宋" w:eastAsia="仿宋" w:cs="仿宋"/>
                <w:spacing w:val="-8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、物业使用人公开以下信息：</w:t>
            </w:r>
          </w:p>
          <w:p>
            <w:pPr>
              <w:spacing w:before="2" w:line="230" w:lineRule="auto"/>
              <w:ind w:left="122" w:right="97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□物业服务企业名称</w:t>
            </w:r>
            <w:r>
              <w:rPr>
                <w:rFonts w:ascii="仿宋" w:hAnsi="仿宋" w:eastAsia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、物业服务企业项目经理人的姓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、联系方式</w:t>
            </w:r>
          </w:p>
          <w:p>
            <w:pPr>
              <w:spacing w:before="1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□服务项目和服务质量等级</w:t>
            </w:r>
          </w:p>
          <w:p>
            <w:pPr>
              <w:spacing w:before="33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□计费方式和收费标准</w:t>
            </w:r>
            <w:r>
              <w:rPr>
                <w:rFonts w:ascii="仿宋" w:hAnsi="仿宋" w:eastAsia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收费依据</w:t>
            </w:r>
          </w:p>
          <w:p>
            <w:pPr>
              <w:spacing w:before="34" w:line="231" w:lineRule="auto"/>
              <w:ind w:left="135" w:right="95" w:firstLine="3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电梯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、消防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、监控等设施设备的日常维护保养单位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的名称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资质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、联系方式和应急处置方案等</w:t>
            </w:r>
          </w:p>
          <w:p>
            <w:pPr>
              <w:spacing w:before="1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□上一年度物业服务合同履行情况</w:t>
            </w:r>
          </w:p>
          <w:p>
            <w:pPr>
              <w:spacing w:before="33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□物业服务项目收支情况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□公共水电费用及其分摊详细情况</w:t>
            </w:r>
          </w:p>
          <w:p>
            <w:pPr>
              <w:spacing w:before="34" w:line="231" w:lineRule="auto"/>
              <w:ind w:left="127" w:right="97" w:firstLine="1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□房屋修缮</w:t>
            </w:r>
            <w:r>
              <w:rPr>
                <w:rFonts w:ascii="仿宋" w:hAnsi="仿宋" w:eastAsia="仿宋" w:cs="仿宋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装饰装修以及使用过程中的结构变动等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情况</w:t>
            </w:r>
          </w:p>
          <w:p>
            <w:pPr>
              <w:spacing w:before="2" w:line="230" w:lineRule="auto"/>
              <w:ind w:left="123" w:right="97" w:firstLine="1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□接受委托利用物业管理区域共用部位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共用设施设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备进行经营的各项收支情况和本年度收支预算</w:t>
            </w:r>
          </w:p>
          <w:p>
            <w:pPr>
              <w:spacing w:before="1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□市场监管部门的投诉举报电话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4" w:line="204" w:lineRule="auto"/>
              <w:ind w:firstLine="43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□否</w:t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93" w:line="204" w:lineRule="auto"/>
              <w:ind w:firstLine="12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依据：</w:t>
            </w:r>
          </w:p>
          <w:p>
            <w:pPr>
              <w:spacing w:before="32" w:line="231" w:lineRule="auto"/>
              <w:ind w:left="115" w:firstLine="1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.《湖南省物业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管理条例》第四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十条、</w:t>
            </w:r>
            <w:r>
              <w:rPr>
                <w:rFonts w:ascii="仿宋" w:hAnsi="仿宋" w:eastAsia="仿宋" w:cs="仿宋"/>
                <w:spacing w:val="-1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第四十三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条；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10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.《湖南省物业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服务收费管理办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法》（湘发改价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费规〔2022〕271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号）第二十二条。</w:t>
            </w: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871" w:type="dxa"/>
            <w:gridSpan w:val="5"/>
            <w:vAlign w:val="top"/>
          </w:tcPr>
          <w:p>
            <w:pPr>
              <w:spacing w:before="151" w:line="204" w:lineRule="auto"/>
              <w:ind w:firstLine="4759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近三年内《物业服务合同》履约情况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17" w:type="dxa"/>
            <w:vAlign w:val="top"/>
          </w:tcPr>
          <w:p>
            <w:pPr>
              <w:spacing w:before="201" w:line="204" w:lineRule="auto"/>
              <w:ind w:firstLine="132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659" w:type="dxa"/>
            <w:vAlign w:val="top"/>
          </w:tcPr>
          <w:p>
            <w:pPr>
              <w:spacing w:before="198" w:line="204" w:lineRule="auto"/>
              <w:ind w:firstLine="240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自查事项</w:t>
            </w:r>
          </w:p>
        </w:tc>
        <w:tc>
          <w:tcPr>
            <w:tcW w:w="1844" w:type="dxa"/>
            <w:vAlign w:val="top"/>
          </w:tcPr>
          <w:p>
            <w:pPr>
              <w:spacing w:before="198" w:line="204" w:lineRule="auto"/>
              <w:ind w:firstLine="465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存在问题</w:t>
            </w:r>
          </w:p>
        </w:tc>
        <w:tc>
          <w:tcPr>
            <w:tcW w:w="2978" w:type="dxa"/>
            <w:vAlign w:val="top"/>
          </w:tcPr>
          <w:p>
            <w:pPr>
              <w:spacing w:before="198" w:line="204" w:lineRule="auto"/>
              <w:ind w:firstLine="1059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自纠措施</w:t>
            </w:r>
          </w:p>
        </w:tc>
        <w:tc>
          <w:tcPr>
            <w:tcW w:w="2675" w:type="dxa"/>
            <w:vAlign w:val="top"/>
          </w:tcPr>
          <w:p>
            <w:pPr>
              <w:spacing w:before="198" w:line="204" w:lineRule="auto"/>
              <w:ind w:firstLine="90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自纠结果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85" w:line="204" w:lineRule="auto"/>
              <w:ind w:firstLine="32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659" w:type="dxa"/>
            <w:vAlign w:val="top"/>
          </w:tcPr>
          <w:p>
            <w:pPr>
              <w:spacing w:before="35" w:line="340" w:lineRule="exact"/>
              <w:ind w:firstLine="123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position w:val="6"/>
                <w:sz w:val="24"/>
                <w:szCs w:val="24"/>
              </w:rPr>
              <w:t>未完成《物业服务合同》约定的服务事项</w:t>
            </w:r>
            <w:r>
              <w:rPr>
                <w:rFonts w:ascii="仿宋" w:hAnsi="仿宋" w:eastAsia="仿宋" w:cs="仿宋"/>
                <w:spacing w:val="-82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position w:val="6"/>
                <w:sz w:val="24"/>
                <w:szCs w:val="24"/>
              </w:rPr>
              <w:t>。</w:t>
            </w:r>
          </w:p>
          <w:p>
            <w:pPr>
              <w:spacing w:line="204" w:lineRule="auto"/>
              <w:ind w:firstLine="13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.</w:t>
            </w:r>
          </w:p>
          <w:p>
            <w:pPr>
              <w:spacing w:before="34" w:line="204" w:lineRule="auto"/>
              <w:ind w:firstLine="1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.</w:t>
            </w:r>
          </w:p>
          <w:p>
            <w:pPr>
              <w:spacing w:before="35" w:line="174" w:lineRule="auto"/>
              <w:ind w:firstLine="11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.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4" w:line="204" w:lineRule="auto"/>
              <w:ind w:firstLine="43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□否</w:t>
            </w: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7" w:type="dxa"/>
            <w:vAlign w:val="top"/>
          </w:tcPr>
          <w:p>
            <w:pPr>
              <w:spacing w:before="226" w:line="204" w:lineRule="auto"/>
              <w:ind w:firstLine="30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659" w:type="dxa"/>
            <w:vAlign w:val="top"/>
          </w:tcPr>
          <w:p>
            <w:pPr>
              <w:spacing w:before="34" w:line="199" w:lineRule="auto"/>
              <w:ind w:left="131" w:right="668" w:hanging="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未达到《物业服务合同》约定的服务质量标准</w:t>
            </w:r>
            <w:r>
              <w:rPr>
                <w:rFonts w:ascii="仿宋" w:hAnsi="仿宋" w:eastAsia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。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top"/>
          </w:tcPr>
          <w:p>
            <w:pPr>
              <w:spacing w:before="185" w:line="204" w:lineRule="auto"/>
              <w:ind w:firstLine="43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□否</w:t>
            </w: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footerReference r:id="rId3" w:type="default"/>
          <w:pgSz w:w="16839" w:h="11906"/>
          <w:pgMar w:top="1012" w:right="1764" w:bottom="1156" w:left="1196" w:header="0" w:footer="1031" w:gutter="0"/>
          <w:cols w:space="720" w:num="1"/>
        </w:sectPr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93" w:lineRule="exact"/>
        <w:jc w:val="left"/>
      </w:pPr>
    </w:p>
    <w:tbl>
      <w:tblPr>
        <w:tblStyle w:val="4"/>
        <w:tblW w:w="1387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659"/>
        <w:gridCol w:w="1844"/>
        <w:gridCol w:w="2978"/>
        <w:gridCol w:w="2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59" w:type="dxa"/>
            <w:vAlign w:val="top"/>
          </w:tcPr>
          <w:p>
            <w:pPr>
              <w:spacing w:before="78" w:line="231" w:lineRule="auto"/>
              <w:ind w:firstLine="1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.</w:t>
            </w:r>
          </w:p>
          <w:p>
            <w:pPr>
              <w:spacing w:line="204" w:lineRule="auto"/>
              <w:ind w:firstLine="11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.</w:t>
            </w:r>
          </w:p>
          <w:p>
            <w:pPr>
              <w:spacing w:before="91" w:line="107" w:lineRule="exact"/>
              <w:ind w:firstLine="13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position w:val="-5"/>
                <w:sz w:val="24"/>
                <w:szCs w:val="24"/>
              </w:rPr>
              <w:t>……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95" w:line="204" w:lineRule="auto"/>
              <w:ind w:firstLine="30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659" w:type="dxa"/>
            <w:vAlign w:val="top"/>
          </w:tcPr>
          <w:p>
            <w:pPr>
              <w:spacing w:before="37" w:line="340" w:lineRule="exact"/>
              <w:ind w:firstLine="123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position w:val="6"/>
                <w:sz w:val="24"/>
                <w:szCs w:val="24"/>
              </w:rPr>
              <w:t>未履行《物业服务合同》约定的义务</w:t>
            </w:r>
            <w:r>
              <w:rPr>
                <w:rFonts w:ascii="仿宋" w:hAnsi="仿宋" w:eastAsia="仿宋" w:cs="仿宋"/>
                <w:spacing w:val="-84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position w:val="6"/>
                <w:sz w:val="24"/>
                <w:szCs w:val="24"/>
              </w:rPr>
              <w:t>。</w:t>
            </w:r>
          </w:p>
          <w:p>
            <w:pPr>
              <w:spacing w:line="204" w:lineRule="auto"/>
              <w:ind w:firstLine="13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.</w:t>
            </w:r>
          </w:p>
          <w:p>
            <w:pPr>
              <w:spacing w:before="34" w:line="231" w:lineRule="auto"/>
              <w:ind w:firstLine="1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.</w:t>
            </w:r>
          </w:p>
          <w:p>
            <w:pPr>
              <w:spacing w:line="204" w:lineRule="auto"/>
              <w:ind w:firstLine="11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.</w:t>
            </w:r>
          </w:p>
          <w:p>
            <w:pPr>
              <w:spacing w:before="91" w:line="107" w:lineRule="exact"/>
              <w:ind w:firstLine="13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position w:val="-5"/>
                <w:sz w:val="24"/>
                <w:szCs w:val="24"/>
              </w:rPr>
              <w:t>……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3" w:line="204" w:lineRule="auto"/>
              <w:ind w:firstLine="43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□否</w:t>
            </w: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871" w:type="dxa"/>
            <w:gridSpan w:val="5"/>
            <w:vAlign w:val="top"/>
          </w:tcPr>
          <w:p>
            <w:pPr>
              <w:spacing w:before="190" w:line="204" w:lineRule="auto"/>
              <w:ind w:firstLine="4212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近三年内尚未完成处理的投诉举报信访件情况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59" w:type="dxa"/>
            <w:vAlign w:val="top"/>
          </w:tcPr>
          <w:p>
            <w:pPr>
              <w:spacing w:before="165" w:line="204" w:lineRule="auto"/>
              <w:ind w:firstLine="4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近</w:t>
            </w:r>
            <w:r>
              <w:rPr>
                <w:rFonts w:ascii="黑体" w:hAnsi="黑体" w:eastAsia="黑体" w:cs="黑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3</w:t>
            </w:r>
            <w:r>
              <w:rPr>
                <w:rFonts w:ascii="黑体" w:hAnsi="黑体" w:eastAsia="黑体" w:cs="黑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年本物业管理区域发生的投诉举报信访件数</w:t>
            </w:r>
          </w:p>
        </w:tc>
        <w:tc>
          <w:tcPr>
            <w:tcW w:w="1844" w:type="dxa"/>
            <w:vAlign w:val="top"/>
          </w:tcPr>
          <w:p>
            <w:pPr>
              <w:spacing w:before="165" w:line="204" w:lineRule="auto"/>
              <w:ind w:firstLine="47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已处理数</w:t>
            </w:r>
          </w:p>
        </w:tc>
        <w:tc>
          <w:tcPr>
            <w:tcW w:w="2978" w:type="dxa"/>
            <w:vAlign w:val="top"/>
          </w:tcPr>
          <w:p>
            <w:pPr>
              <w:spacing w:before="165" w:line="204" w:lineRule="auto"/>
              <w:ind w:firstLine="102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未处理数</w:t>
            </w:r>
          </w:p>
        </w:tc>
        <w:tc>
          <w:tcPr>
            <w:tcW w:w="2675" w:type="dxa"/>
            <w:vAlign w:val="top"/>
          </w:tcPr>
          <w:p>
            <w:pPr>
              <w:spacing w:before="165" w:line="204" w:lineRule="auto"/>
              <w:ind w:firstLine="775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尚在处理数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5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503" w:type="dxa"/>
            <w:gridSpan w:val="2"/>
            <w:vAlign w:val="top"/>
          </w:tcPr>
          <w:p>
            <w:pPr>
              <w:spacing w:before="208" w:line="204" w:lineRule="auto"/>
              <w:ind w:firstLine="22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191919"/>
                <w:spacing w:val="-8"/>
                <w:sz w:val="24"/>
                <w:szCs w:val="24"/>
              </w:rPr>
              <w:t>未处理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的投诉举报信访件事项</w:t>
            </w:r>
          </w:p>
        </w:tc>
        <w:tc>
          <w:tcPr>
            <w:tcW w:w="2978" w:type="dxa"/>
            <w:vAlign w:val="top"/>
          </w:tcPr>
          <w:p>
            <w:pPr>
              <w:spacing w:before="208" w:line="204" w:lineRule="auto"/>
              <w:ind w:firstLine="913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未处理原因</w:t>
            </w:r>
          </w:p>
        </w:tc>
        <w:tc>
          <w:tcPr>
            <w:tcW w:w="2675" w:type="dxa"/>
            <w:vAlign w:val="top"/>
          </w:tcPr>
          <w:p>
            <w:pPr>
              <w:spacing w:before="208" w:line="204" w:lineRule="auto"/>
              <w:ind w:firstLine="76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拟采取措施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17" w:type="dxa"/>
            <w:vAlign w:val="top"/>
          </w:tcPr>
          <w:p>
            <w:pPr>
              <w:spacing w:before="232" w:line="204" w:lineRule="auto"/>
              <w:ind w:firstLine="32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03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17" w:type="dxa"/>
            <w:vAlign w:val="top"/>
          </w:tcPr>
          <w:p>
            <w:pPr>
              <w:spacing w:before="231" w:line="204" w:lineRule="auto"/>
              <w:ind w:firstLine="30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03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17" w:type="dxa"/>
            <w:vAlign w:val="top"/>
          </w:tcPr>
          <w:p>
            <w:pPr>
              <w:spacing w:before="233" w:line="204" w:lineRule="auto"/>
              <w:ind w:firstLine="30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503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17" w:type="dxa"/>
            <w:vAlign w:val="top"/>
          </w:tcPr>
          <w:p>
            <w:pPr>
              <w:spacing w:before="231" w:line="204" w:lineRule="auto"/>
              <w:ind w:firstLine="303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503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17" w:type="dxa"/>
            <w:vAlign w:val="top"/>
          </w:tcPr>
          <w:p>
            <w:pPr>
              <w:spacing w:before="288" w:line="107" w:lineRule="exact"/>
              <w:ind w:firstLine="14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position w:val="-5"/>
                <w:sz w:val="24"/>
                <w:szCs w:val="24"/>
              </w:rPr>
              <w:t>……</w:t>
            </w:r>
          </w:p>
        </w:tc>
        <w:tc>
          <w:tcPr>
            <w:tcW w:w="7503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503" w:type="dxa"/>
            <w:gridSpan w:val="2"/>
            <w:vAlign w:val="top"/>
          </w:tcPr>
          <w:p>
            <w:pPr>
              <w:spacing w:before="206" w:line="204" w:lineRule="auto"/>
              <w:ind w:firstLine="1683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尚在在处理过程中的投诉举报信访件事项</w:t>
            </w:r>
          </w:p>
        </w:tc>
        <w:tc>
          <w:tcPr>
            <w:tcW w:w="2978" w:type="dxa"/>
            <w:vAlign w:val="top"/>
          </w:tcPr>
          <w:p>
            <w:pPr>
              <w:spacing w:before="206" w:line="204" w:lineRule="auto"/>
              <w:ind w:firstLine="102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处理措施</w:t>
            </w:r>
          </w:p>
        </w:tc>
        <w:tc>
          <w:tcPr>
            <w:tcW w:w="2675" w:type="dxa"/>
            <w:vAlign w:val="top"/>
          </w:tcPr>
          <w:p>
            <w:pPr>
              <w:spacing w:before="206" w:line="204" w:lineRule="auto"/>
              <w:ind w:firstLine="879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办结时限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footerReference r:id="rId4" w:type="default"/>
          <w:pgSz w:w="16839" w:h="11906"/>
          <w:pgMar w:top="1012" w:right="1764" w:bottom="1156" w:left="1196" w:header="0" w:footer="1030" w:gutter="0"/>
          <w:cols w:space="720" w:num="1"/>
        </w:sectPr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93" w:lineRule="exact"/>
        <w:jc w:val="left"/>
      </w:pPr>
    </w:p>
    <w:tbl>
      <w:tblPr>
        <w:tblStyle w:val="4"/>
        <w:tblW w:w="1387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974"/>
        <w:gridCol w:w="3686"/>
        <w:gridCol w:w="1844"/>
        <w:gridCol w:w="2978"/>
        <w:gridCol w:w="2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17" w:type="dxa"/>
            <w:vAlign w:val="top"/>
          </w:tcPr>
          <w:p>
            <w:pPr>
              <w:spacing w:before="232" w:line="204" w:lineRule="auto"/>
              <w:ind w:firstLine="32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03" w:type="dxa"/>
            <w:gridSpan w:val="3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17" w:type="dxa"/>
            <w:vAlign w:val="top"/>
          </w:tcPr>
          <w:p>
            <w:pPr>
              <w:spacing w:before="233" w:line="204" w:lineRule="auto"/>
              <w:ind w:firstLine="30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03" w:type="dxa"/>
            <w:gridSpan w:val="3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17" w:type="dxa"/>
            <w:vAlign w:val="top"/>
          </w:tcPr>
          <w:p>
            <w:pPr>
              <w:spacing w:before="233" w:line="204" w:lineRule="auto"/>
              <w:ind w:firstLine="30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503" w:type="dxa"/>
            <w:gridSpan w:val="3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17" w:type="dxa"/>
            <w:vAlign w:val="top"/>
          </w:tcPr>
          <w:p>
            <w:pPr>
              <w:spacing w:before="231" w:line="204" w:lineRule="auto"/>
              <w:ind w:firstLine="303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503" w:type="dxa"/>
            <w:gridSpan w:val="3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17" w:type="dxa"/>
            <w:vAlign w:val="top"/>
          </w:tcPr>
          <w:p>
            <w:pPr>
              <w:spacing w:before="291" w:line="107" w:lineRule="exact"/>
              <w:ind w:firstLine="14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position w:val="-5"/>
                <w:sz w:val="24"/>
                <w:szCs w:val="24"/>
              </w:rPr>
              <w:t>……</w:t>
            </w:r>
          </w:p>
        </w:tc>
        <w:tc>
          <w:tcPr>
            <w:tcW w:w="7503" w:type="dxa"/>
            <w:gridSpan w:val="3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871" w:type="dxa"/>
            <w:gridSpan w:val="6"/>
            <w:vAlign w:val="top"/>
          </w:tcPr>
          <w:p>
            <w:pPr>
              <w:spacing w:before="149" w:line="204" w:lineRule="auto"/>
              <w:ind w:firstLine="5714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现阶段重大安全隐患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17" w:type="dxa"/>
            <w:vAlign w:val="top"/>
          </w:tcPr>
          <w:p>
            <w:pPr>
              <w:spacing w:before="202" w:line="204" w:lineRule="auto"/>
              <w:ind w:firstLine="132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659" w:type="dxa"/>
            <w:gridSpan w:val="2"/>
            <w:vAlign w:val="top"/>
          </w:tcPr>
          <w:p>
            <w:pPr>
              <w:spacing w:before="198" w:line="204" w:lineRule="auto"/>
              <w:ind w:firstLine="240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自查事项</w:t>
            </w:r>
          </w:p>
        </w:tc>
        <w:tc>
          <w:tcPr>
            <w:tcW w:w="1844" w:type="dxa"/>
            <w:vAlign w:val="top"/>
          </w:tcPr>
          <w:p>
            <w:pPr>
              <w:spacing w:before="198" w:line="204" w:lineRule="auto"/>
              <w:ind w:firstLine="465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存在问题</w:t>
            </w:r>
          </w:p>
        </w:tc>
        <w:tc>
          <w:tcPr>
            <w:tcW w:w="2978" w:type="dxa"/>
            <w:vAlign w:val="top"/>
          </w:tcPr>
          <w:p>
            <w:pPr>
              <w:spacing w:before="198" w:line="204" w:lineRule="auto"/>
              <w:ind w:firstLine="1059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自纠措施</w:t>
            </w:r>
          </w:p>
        </w:tc>
        <w:tc>
          <w:tcPr>
            <w:tcW w:w="2675" w:type="dxa"/>
            <w:vAlign w:val="top"/>
          </w:tcPr>
          <w:p>
            <w:pPr>
              <w:spacing w:before="198" w:line="204" w:lineRule="auto"/>
              <w:ind w:firstLine="90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自纠结果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87" w:line="204" w:lineRule="auto"/>
              <w:ind w:firstLine="32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6" w:line="204" w:lineRule="auto"/>
              <w:ind w:firstLine="12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地基基础</w:t>
            </w:r>
          </w:p>
        </w:tc>
        <w:tc>
          <w:tcPr>
            <w:tcW w:w="3686" w:type="dxa"/>
            <w:vAlign w:val="top"/>
          </w:tcPr>
          <w:p>
            <w:pPr>
              <w:spacing w:before="36" w:line="231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□溶蚀</w:t>
            </w:r>
          </w:p>
          <w:p>
            <w:pPr>
              <w:spacing w:before="1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□倾斜</w:t>
            </w:r>
          </w:p>
          <w:p>
            <w:pPr>
              <w:spacing w:before="33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□沉降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□开裂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□位移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□土坡滑移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□基槽滑移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□基土液化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□基土冻胀</w:t>
            </w:r>
          </w:p>
          <w:p>
            <w:pPr>
              <w:spacing w:before="34" w:line="231" w:lineRule="auto"/>
              <w:ind w:left="126" w:right="95" w:firstLine="1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□出现以上情形后未进行房屋安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全鉴定</w:t>
            </w:r>
          </w:p>
          <w:p>
            <w:pPr>
              <w:spacing w:before="2" w:line="209" w:lineRule="auto"/>
              <w:ind w:left="120" w:right="95" w:firstLine="1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□出现以上情形后经合法鉴定机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构鉴定为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C</w:t>
            </w:r>
            <w:r>
              <w:rPr>
                <w:rFonts w:ascii="仿宋" w:hAnsi="仿宋" w:eastAsia="仿宋" w:cs="仿宋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、D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级危房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17" w:type="dxa"/>
            <w:vAlign w:val="top"/>
          </w:tcPr>
          <w:p>
            <w:pPr>
              <w:spacing w:before="76" w:line="172" w:lineRule="auto"/>
              <w:ind w:firstLine="30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74" w:type="dxa"/>
            <w:vAlign w:val="top"/>
          </w:tcPr>
          <w:p>
            <w:pPr>
              <w:spacing w:before="35" w:line="204" w:lineRule="auto"/>
              <w:ind w:firstLine="12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底部楼层墙体</w:t>
            </w:r>
          </w:p>
        </w:tc>
        <w:tc>
          <w:tcPr>
            <w:tcW w:w="3686" w:type="dxa"/>
            <w:vAlign w:val="top"/>
          </w:tcPr>
          <w:p>
            <w:pPr>
              <w:spacing w:before="35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□倾斜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footerReference r:id="rId5" w:type="default"/>
          <w:pgSz w:w="16839" w:h="11906"/>
          <w:pgMar w:top="1012" w:right="1764" w:bottom="1156" w:left="1196" w:header="0" w:footer="1031" w:gutter="0"/>
          <w:cols w:space="720" w:num="1"/>
        </w:sectPr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93" w:lineRule="exact"/>
        <w:jc w:val="left"/>
      </w:pPr>
    </w:p>
    <w:tbl>
      <w:tblPr>
        <w:tblStyle w:val="4"/>
        <w:tblW w:w="1387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974"/>
        <w:gridCol w:w="3686"/>
        <w:gridCol w:w="1844"/>
        <w:gridCol w:w="2978"/>
        <w:gridCol w:w="2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686" w:type="dxa"/>
            <w:vAlign w:val="top"/>
          </w:tcPr>
          <w:p>
            <w:pPr>
              <w:spacing w:before="37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□开裂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03" w:line="204" w:lineRule="auto"/>
              <w:ind w:firstLine="30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302" w:line="204" w:lineRule="auto"/>
              <w:ind w:firstLine="12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外墙墙面</w:t>
            </w:r>
          </w:p>
        </w:tc>
        <w:tc>
          <w:tcPr>
            <w:tcW w:w="3686" w:type="dxa"/>
            <w:vAlign w:val="top"/>
          </w:tcPr>
          <w:p>
            <w:pPr>
              <w:spacing w:before="37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□外墙瓷砖存在掉落风险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□玻璃幕墙存在掉落风险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□玻璃幕墙超过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年未进行安全</w:t>
            </w:r>
          </w:p>
          <w:p>
            <w:pPr>
              <w:spacing w:before="34" w:line="204" w:lineRule="auto"/>
              <w:ind w:firstLine="12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鉴定</w:t>
            </w:r>
          </w:p>
          <w:p>
            <w:pPr>
              <w:spacing w:before="34" w:line="210" w:lineRule="auto"/>
              <w:ind w:left="124" w:right="95" w:firstLine="1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□玻璃幕墙经合法鉴定机构鉴定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存在安全隐患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2" w:line="204" w:lineRule="auto"/>
              <w:ind w:firstLine="303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21" w:line="204" w:lineRule="auto"/>
              <w:ind w:firstLine="12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外墙附着物</w:t>
            </w:r>
          </w:p>
        </w:tc>
        <w:tc>
          <w:tcPr>
            <w:tcW w:w="3686" w:type="dxa"/>
            <w:vAlign w:val="top"/>
          </w:tcPr>
          <w:p>
            <w:pPr>
              <w:spacing w:before="35" w:line="231" w:lineRule="auto"/>
              <w:ind w:left="139" w:right="320" w:firstLine="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以下外墙附着物存在坠落风险：</w:t>
            </w:r>
            <w:r>
              <w:rPr>
                <w:rFonts w:ascii="仿宋" w:hAnsi="仿宋" w:eastAsia="仿宋" w:cs="仿宋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□阳台</w:t>
            </w:r>
          </w:p>
          <w:p>
            <w:pPr>
              <w:spacing w:before="1" w:line="230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□空调外机</w:t>
            </w:r>
          </w:p>
          <w:p>
            <w:pPr>
              <w:spacing w:before="1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□太阳能热水器</w:t>
            </w:r>
          </w:p>
          <w:p>
            <w:pPr>
              <w:spacing w:before="33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□防盗网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□遮阳罩</w:t>
            </w:r>
          </w:p>
          <w:p>
            <w:pPr>
              <w:spacing w:before="34" w:line="231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□外置式晾衣架</w:t>
            </w:r>
          </w:p>
          <w:p>
            <w:pPr>
              <w:spacing w:before="1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□其他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89" w:line="204" w:lineRule="auto"/>
              <w:ind w:firstLine="30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4" w:line="204" w:lineRule="auto"/>
              <w:ind w:firstLine="12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安全鉴定</w:t>
            </w:r>
          </w:p>
        </w:tc>
        <w:tc>
          <w:tcPr>
            <w:tcW w:w="3686" w:type="dxa"/>
            <w:vAlign w:val="top"/>
          </w:tcPr>
          <w:p>
            <w:pPr>
              <w:spacing w:before="34" w:line="231" w:lineRule="auto"/>
              <w:ind w:left="125" w:right="95" w:firstLine="13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□超过设计使用年限仍在使用的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房屋未进行房屋安全鉴定</w:t>
            </w:r>
          </w:p>
          <w:p>
            <w:pPr>
              <w:spacing w:before="2" w:line="209" w:lineRule="auto"/>
              <w:ind w:left="126" w:right="95" w:firstLine="1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□经合法鉴定机构鉴定为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C</w:t>
            </w:r>
            <w:r>
              <w:rPr>
                <w:rFonts w:ascii="仿宋" w:hAnsi="仿宋" w:eastAsia="仿宋" w:cs="仿宋"/>
                <w:spacing w:val="-8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、D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危房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310" w:line="204" w:lineRule="auto"/>
              <w:ind w:firstLine="30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68" w:line="204" w:lineRule="auto"/>
              <w:ind w:firstLine="12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消防设施</w:t>
            </w:r>
          </w:p>
        </w:tc>
        <w:tc>
          <w:tcPr>
            <w:tcW w:w="3686" w:type="dxa"/>
            <w:vAlign w:val="top"/>
          </w:tcPr>
          <w:p>
            <w:pPr>
              <w:spacing w:before="33" w:line="231" w:lineRule="auto"/>
              <w:ind w:left="125" w:right="95" w:firstLine="13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□消防水泵房水泵不能正常启动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□烟感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温感等火灾自动报警系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统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、设施设备故障</w:t>
            </w:r>
          </w:p>
          <w:p>
            <w:pPr>
              <w:spacing w:before="2" w:line="230" w:lineRule="auto"/>
              <w:ind w:left="121" w:right="97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□手动报警装置失效或未执行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小时响应</w:t>
            </w:r>
          </w:p>
          <w:p>
            <w:pPr>
              <w:spacing w:before="1" w:line="230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□消防栓存在以下情形：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□箱内无消防管道</w:t>
            </w:r>
          </w:p>
          <w:p>
            <w:pPr>
              <w:spacing w:before="33" w:line="210" w:lineRule="auto"/>
              <w:ind w:left="602" w:right="9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□消火栓被埋压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圈占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、遮挡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□消防管道无水或水压不足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footerReference r:id="rId6" w:type="default"/>
          <w:pgSz w:w="16839" w:h="11906"/>
          <w:pgMar w:top="1012" w:right="1764" w:bottom="1156" w:left="1196" w:header="0" w:footer="1033" w:gutter="0"/>
          <w:cols w:space="720" w:num="1"/>
        </w:sectPr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93" w:lineRule="exact"/>
        <w:jc w:val="left"/>
      </w:pPr>
    </w:p>
    <w:tbl>
      <w:tblPr>
        <w:tblStyle w:val="4"/>
        <w:tblW w:w="1387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974"/>
        <w:gridCol w:w="3686"/>
        <w:gridCol w:w="1844"/>
        <w:gridCol w:w="2978"/>
        <w:gridCol w:w="2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2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686" w:type="dxa"/>
            <w:vAlign w:val="top"/>
          </w:tcPr>
          <w:p>
            <w:pPr>
              <w:spacing w:before="37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□灭火器有以下情形：</w:t>
            </w:r>
          </w:p>
          <w:p>
            <w:pPr>
              <w:spacing w:before="34" w:line="231" w:lineRule="auto"/>
              <w:ind w:left="122" w:right="95" w:firstLine="48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□放置位置易受烈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日曝晒或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接近热源</w:t>
            </w:r>
          </w:p>
          <w:p>
            <w:pPr>
              <w:spacing w:before="2" w:line="230" w:lineRule="auto"/>
              <w:ind w:left="122" w:right="97" w:firstLine="48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□配置不足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、超过检验有效期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使用或失效</w:t>
            </w:r>
          </w:p>
          <w:p>
            <w:pPr>
              <w:spacing w:before="1" w:line="230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□以下位置被占用：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□疏散通道</w:t>
            </w:r>
          </w:p>
          <w:p>
            <w:pPr>
              <w:spacing w:before="33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□安全出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口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□消防车通道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□楼（电）梯间</w:t>
            </w:r>
          </w:p>
          <w:p>
            <w:pPr>
              <w:spacing w:before="34" w:line="231" w:lineRule="auto"/>
              <w:ind w:left="121" w:right="95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□公共区域门窗被设置影响逃生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和灭火救援的障碍物</w:t>
            </w:r>
          </w:p>
          <w:p>
            <w:pPr>
              <w:spacing w:before="2" w:line="230" w:lineRule="auto"/>
              <w:ind w:left="121" w:right="95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□防火门</w:t>
            </w:r>
            <w:r>
              <w:rPr>
                <w:rFonts w:ascii="仿宋" w:hAnsi="仿宋" w:eastAsia="仿宋" w:cs="仿宋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7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防火卷帘存在以下情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形：</w:t>
            </w:r>
          </w:p>
          <w:p>
            <w:pPr>
              <w:spacing w:before="2" w:line="230" w:lineRule="auto"/>
              <w:ind w:left="602" w:right="553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□常闭防火门未正常关闭</w:t>
            </w:r>
            <w:r>
              <w:rPr>
                <w:rFonts w:ascii="仿宋" w:hAnsi="仿宋" w:eastAsia="仿宋" w:cs="仿宋"/>
                <w:spacing w:val="-9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□常开防火门未正常开启</w:t>
            </w:r>
          </w:p>
          <w:p>
            <w:pPr>
              <w:spacing w:before="2" w:line="209" w:lineRule="auto"/>
              <w:ind w:left="124" w:right="95" w:firstLine="47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□常开防火门不能自动开闭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或不能远程控制开闭</w:t>
            </w:r>
          </w:p>
          <w:p>
            <w:pPr>
              <w:spacing w:before="53" w:line="231" w:lineRule="auto"/>
              <w:ind w:left="123" w:right="95" w:firstLine="47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□防火卷帘门升降按钮失效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□以下位置未设置明显且清晰可</w:t>
            </w:r>
            <w:r>
              <w:rPr>
                <w:rFonts w:ascii="仿宋" w:hAnsi="仿宋" w:eastAsia="仿宋" w:cs="仿宋"/>
                <w:spacing w:val="-9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辨的提示性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、警示性标识：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□消防车通道</w:t>
            </w:r>
          </w:p>
          <w:p>
            <w:pPr>
              <w:spacing w:before="33" w:line="231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□消防车登高操作场地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□灭火救援窗</w:t>
            </w:r>
          </w:p>
          <w:p>
            <w:pPr>
              <w:spacing w:before="33" w:line="231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□灭火救援破拆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□消防车取水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口</w:t>
            </w:r>
          </w:p>
          <w:p>
            <w:pPr>
              <w:spacing w:before="33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□室外消火栓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□消防水泵接合器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□常闭式防火门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footerReference r:id="rId7" w:type="default"/>
          <w:pgSz w:w="16839" w:h="11906"/>
          <w:pgMar w:top="1012" w:right="1764" w:bottom="1156" w:left="1196" w:header="0" w:footer="1033" w:gutter="0"/>
          <w:cols w:space="720" w:num="1"/>
        </w:sectPr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93" w:lineRule="exact"/>
        <w:jc w:val="left"/>
      </w:pPr>
    </w:p>
    <w:tbl>
      <w:tblPr>
        <w:tblStyle w:val="4"/>
        <w:tblW w:w="1387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974"/>
        <w:gridCol w:w="3686"/>
        <w:gridCol w:w="1844"/>
        <w:gridCol w:w="2978"/>
        <w:gridCol w:w="2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686" w:type="dxa"/>
            <w:vAlign w:val="top"/>
          </w:tcPr>
          <w:p>
            <w:pPr>
              <w:spacing w:before="37" w:line="231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□疏散通道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□安全出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口</w:t>
            </w:r>
          </w:p>
          <w:p>
            <w:pPr>
              <w:spacing w:before="33" w:line="231" w:lineRule="auto"/>
              <w:ind w:left="123" w:right="95" w:firstLine="1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□以下位置未张贴明显且清晰可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辨的使用方法标识：</w:t>
            </w:r>
          </w:p>
          <w:p>
            <w:pPr>
              <w:spacing w:before="1" w:line="230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□消火栓箱</w:t>
            </w:r>
          </w:p>
          <w:p>
            <w:pPr>
              <w:spacing w:before="1" w:line="203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□灭火器材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2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1" w:line="204" w:lineRule="auto"/>
              <w:ind w:firstLine="31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97" w:line="204" w:lineRule="auto"/>
              <w:ind w:firstLine="14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电梯</w:t>
            </w:r>
          </w:p>
        </w:tc>
        <w:tc>
          <w:tcPr>
            <w:tcW w:w="3686" w:type="dxa"/>
            <w:vAlign w:val="top"/>
          </w:tcPr>
          <w:p>
            <w:pPr>
              <w:spacing w:before="35" w:line="231" w:lineRule="auto"/>
              <w:ind w:left="122" w:right="95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□未依法委托取得相应资质的单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位进行电梯维护保养或委托未取</w:t>
            </w:r>
            <w:r>
              <w:rPr>
                <w:rFonts w:ascii="仿宋" w:hAnsi="仿宋" w:eastAsia="仿宋" w:cs="仿宋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得相应资质的单位进行电梯维护</w:t>
            </w:r>
            <w:r>
              <w:rPr>
                <w:rFonts w:ascii="仿宋" w:hAnsi="仿宋" w:eastAsia="仿宋" w:cs="仿宋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保养</w:t>
            </w:r>
          </w:p>
          <w:p>
            <w:pPr>
              <w:spacing w:before="6" w:line="230" w:lineRule="auto"/>
              <w:ind w:left="120" w:right="95" w:firstLine="1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□未依法向经特种设备安全监督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管理部门许可的特种设备检验检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测机构申请进行年度定期检验</w:t>
            </w:r>
            <w:r>
              <w:rPr>
                <w:rFonts w:ascii="仿宋" w:hAnsi="仿宋" w:eastAsia="仿宋" w:cs="仿宋"/>
                <w:spacing w:val="3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□出现以下情形后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，未委托经特种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设备安全监督管理部门许可的特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种设备检验检测机构进行电梯安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全评估：</w:t>
            </w:r>
          </w:p>
          <w:p>
            <w:pPr>
              <w:spacing w:before="2" w:line="230" w:lineRule="auto"/>
              <w:ind w:left="124" w:right="95" w:firstLine="47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□发生严重事故造成人员伤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亡的</w:t>
            </w:r>
          </w:p>
          <w:p>
            <w:pPr>
              <w:spacing w:before="2" w:line="230" w:lineRule="auto"/>
              <w:ind w:left="135" w:right="95" w:firstLine="46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□故障频率高</w:t>
            </w:r>
            <w:r>
              <w:rPr>
                <w:rFonts w:ascii="仿宋" w:hAnsi="仿宋" w:eastAsia="仿宋" w:cs="仿宋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，不能正常使用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的</w:t>
            </w:r>
          </w:p>
          <w:p>
            <w:pPr>
              <w:spacing w:before="2" w:line="230" w:lineRule="auto"/>
              <w:ind w:left="122" w:right="87" w:firstLine="48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□曾遭受水浸</w:t>
            </w:r>
            <w:r>
              <w:rPr>
                <w:rFonts w:ascii="仿宋" w:hAnsi="仿宋" w:eastAsia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、火灾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雷击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地震等灾害影响的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□需要移装的</w:t>
            </w:r>
          </w:p>
          <w:p>
            <w:pPr>
              <w:spacing w:before="33" w:line="231" w:lineRule="auto"/>
              <w:ind w:left="126" w:right="95" w:firstLine="47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□其他需要开展安全评估的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情形</w:t>
            </w:r>
          </w:p>
          <w:p>
            <w:pPr>
              <w:spacing w:before="3" w:line="216" w:lineRule="auto"/>
              <w:ind w:left="124" w:right="95" w:firstLine="1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□经特种设备安全监督管理部门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许可的特种设备检验检测机构安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全评估结果为不合格后未及时申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footerReference r:id="rId8" w:type="default"/>
          <w:pgSz w:w="16839" w:h="11906"/>
          <w:pgMar w:top="1012" w:right="1764" w:bottom="1156" w:left="1196" w:header="0" w:footer="1031" w:gutter="0"/>
          <w:cols w:space="720" w:num="1"/>
        </w:sectPr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93" w:lineRule="exact"/>
        <w:jc w:val="left"/>
      </w:pPr>
    </w:p>
    <w:tbl>
      <w:tblPr>
        <w:tblStyle w:val="4"/>
        <w:tblW w:w="1387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974"/>
        <w:gridCol w:w="3686"/>
        <w:gridCol w:w="1844"/>
        <w:gridCol w:w="2978"/>
        <w:gridCol w:w="2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3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686" w:type="dxa"/>
            <w:vAlign w:val="top"/>
          </w:tcPr>
          <w:p>
            <w:pPr>
              <w:spacing w:before="37" w:line="204" w:lineRule="auto"/>
              <w:ind w:firstLine="12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请修复或仍继续使用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□超过检验检测有效期使用</w:t>
            </w:r>
          </w:p>
          <w:p>
            <w:pPr>
              <w:spacing w:before="33" w:line="231" w:lineRule="auto"/>
              <w:ind w:left="123" w:right="95" w:firstLine="1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□拟停止使用期限超过定期检验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周期的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，未采用有效的保护措施封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存电梯并设置停用警示标志</w:t>
            </w:r>
            <w:r>
              <w:rPr>
                <w:rFonts w:ascii="仿宋" w:hAnsi="仿宋" w:eastAsia="仿宋" w:cs="仿宋"/>
                <w:spacing w:val="-8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，并书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面告知原登记机关</w:t>
            </w:r>
          </w:p>
          <w:p>
            <w:pPr>
              <w:spacing w:before="2" w:line="230" w:lineRule="auto"/>
              <w:ind w:left="124" w:right="97" w:firstLine="1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□封存后重新启用时</w:t>
            </w:r>
            <w:r>
              <w:rPr>
                <w:rFonts w:ascii="仿宋" w:hAnsi="仿宋" w:eastAsia="仿宋" w:cs="仿宋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，未依法办理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启用手续</w:t>
            </w:r>
          </w:p>
          <w:p>
            <w:pPr>
              <w:spacing w:before="2" w:line="230" w:lineRule="auto"/>
              <w:ind w:left="120" w:right="95" w:firstLine="1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□损坏房屋原有结构违规加装电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梯</w:t>
            </w:r>
          </w:p>
          <w:p>
            <w:pPr>
              <w:spacing w:before="2" w:line="230" w:lineRule="auto"/>
              <w:ind w:left="124" w:right="97" w:firstLine="1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□轿厢内的紧急求助按钮</w:t>
            </w:r>
            <w:r>
              <w:rPr>
                <w:rFonts w:ascii="仿宋" w:hAnsi="仿宋" w:eastAsia="仿宋" w:cs="仿宋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电话失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效或未执行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小时响应</w:t>
            </w:r>
          </w:p>
          <w:p>
            <w:pPr>
              <w:spacing w:before="2" w:line="230" w:lineRule="auto"/>
              <w:ind w:left="123" w:right="95" w:firstLine="1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□以下位置未张贴明显且清晰可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辨的使用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、安全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、警示标识：</w:t>
            </w:r>
          </w:p>
          <w:p>
            <w:pPr>
              <w:spacing w:before="1" w:line="230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□电梯轿厢内</w:t>
            </w:r>
          </w:p>
          <w:p>
            <w:pPr>
              <w:spacing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□电梯出入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0" w:line="204" w:lineRule="auto"/>
              <w:ind w:firstLine="30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18" w:line="204" w:lineRule="auto"/>
              <w:ind w:firstLine="12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二次供水设施</w:t>
            </w:r>
          </w:p>
        </w:tc>
        <w:tc>
          <w:tcPr>
            <w:tcW w:w="3686" w:type="dxa"/>
            <w:vAlign w:val="top"/>
          </w:tcPr>
          <w:p>
            <w:pPr>
              <w:spacing w:before="35" w:line="231" w:lineRule="auto"/>
              <w:ind w:left="122" w:right="95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□供水泵房未实行封闭式管理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□供水泵房及周边堆砌杂物或脏</w:t>
            </w:r>
            <w:r>
              <w:rPr>
                <w:rFonts w:ascii="仿宋" w:hAnsi="仿宋" w:eastAsia="仿宋" w:cs="仿宋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乱差</w:t>
            </w:r>
          </w:p>
          <w:p>
            <w:pPr>
              <w:spacing w:before="1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□蓄水设施无防虫鼠措施</w:t>
            </w:r>
          </w:p>
          <w:p>
            <w:pPr>
              <w:spacing w:before="33" w:line="231" w:lineRule="auto"/>
              <w:ind w:left="126" w:right="95" w:firstLine="1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□蓄水设施未设置两把或以上安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全锁</w:t>
            </w:r>
          </w:p>
          <w:p>
            <w:pPr>
              <w:spacing w:before="2" w:line="209" w:lineRule="auto"/>
              <w:ind w:left="121" w:right="95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□蓄水设施未定期清洗</w:t>
            </w:r>
            <w:r>
              <w:rPr>
                <w:rFonts w:ascii="仿宋" w:hAnsi="仿宋" w:eastAsia="仿宋" w:cs="仿宋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、消毒和检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测水质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，或频率低于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次/半年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86" w:line="204" w:lineRule="auto"/>
              <w:ind w:firstLine="30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4" w:line="204" w:lineRule="auto"/>
              <w:ind w:firstLine="12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供配电系统</w:t>
            </w:r>
          </w:p>
        </w:tc>
        <w:tc>
          <w:tcPr>
            <w:tcW w:w="3686" w:type="dxa"/>
            <w:vAlign w:val="top"/>
          </w:tcPr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□以下位置被非法占用</w:t>
            </w:r>
          </w:p>
          <w:p>
            <w:pPr>
              <w:spacing w:before="34" w:line="231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□变电设施用地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□输电线路走廊</w:t>
            </w:r>
          </w:p>
          <w:p>
            <w:pPr>
              <w:spacing w:before="33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□电缆通道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footerReference r:id="rId9" w:type="default"/>
          <w:pgSz w:w="16839" w:h="11906"/>
          <w:pgMar w:top="1012" w:right="1764" w:bottom="1156" w:left="1196" w:header="0" w:footer="1033" w:gutter="0"/>
          <w:cols w:space="720" w:num="1"/>
        </w:sectPr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93" w:lineRule="exact"/>
        <w:jc w:val="left"/>
      </w:pPr>
    </w:p>
    <w:tbl>
      <w:tblPr>
        <w:tblStyle w:val="4"/>
        <w:tblW w:w="1387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974"/>
        <w:gridCol w:w="3686"/>
        <w:gridCol w:w="1844"/>
        <w:gridCol w:w="2978"/>
        <w:gridCol w:w="2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2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686" w:type="dxa"/>
            <w:vAlign w:val="top"/>
          </w:tcPr>
          <w:p>
            <w:pPr>
              <w:spacing w:before="37" w:line="231" w:lineRule="auto"/>
              <w:ind w:left="122" w:right="95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□配电房堆放易燃</w:t>
            </w:r>
            <w:r>
              <w:rPr>
                <w:rFonts w:ascii="仿宋" w:hAnsi="仿宋" w:eastAsia="仿宋" w:cs="仿宋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、易爆和腐蚀性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物品</w:t>
            </w:r>
          </w:p>
          <w:p>
            <w:pPr>
              <w:spacing w:before="1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□配电房以下指示异常</w:t>
            </w:r>
          </w:p>
          <w:p>
            <w:pPr>
              <w:spacing w:before="33" w:line="231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□仪表指示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□储能指示</w:t>
            </w:r>
          </w:p>
          <w:p>
            <w:pPr>
              <w:spacing w:before="33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□运行指示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□配电房无防鼠设施</w:t>
            </w:r>
          </w:p>
          <w:p>
            <w:pPr>
              <w:spacing w:before="34" w:line="231" w:lineRule="auto"/>
              <w:ind w:left="121" w:right="95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□变压器高低压接点有弧光闪络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痕迹或打火</w:t>
            </w:r>
            <w:r>
              <w:rPr>
                <w:rFonts w:ascii="仿宋" w:hAnsi="仿宋" w:eastAsia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、升温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、异响现象</w:t>
            </w: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□变压器运行电流异常</w:t>
            </w:r>
          </w:p>
          <w:p>
            <w:pPr>
              <w:spacing w:before="1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□负荷计量显示异常</w:t>
            </w:r>
          </w:p>
          <w:p>
            <w:pPr>
              <w:spacing w:before="33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□超负荷用电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□擅自转变用电类别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。</w:t>
            </w:r>
          </w:p>
          <w:p>
            <w:pPr>
              <w:spacing w:before="34" w:line="231" w:lineRule="auto"/>
              <w:ind w:left="147" w:right="95" w:hanging="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□擅自引入</w:t>
            </w:r>
            <w:r>
              <w:rPr>
                <w:rFonts w:ascii="仿宋" w:hAnsi="仿宋" w:eastAsia="仿宋" w:cs="仿宋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、供出电源或者将自备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电源擅自并网</w:t>
            </w:r>
          </w:p>
          <w:p>
            <w:pPr>
              <w:spacing w:before="1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□接零或接地装置异常</w:t>
            </w:r>
          </w:p>
          <w:p>
            <w:pPr>
              <w:spacing w:before="32" w:line="231" w:lineRule="auto"/>
              <w:ind w:left="123" w:right="97" w:firstLine="1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□联动设备远程控制功能失效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□电闸箱</w:t>
            </w:r>
            <w:r>
              <w:rPr>
                <w:rFonts w:ascii="仿宋" w:hAnsi="仿宋" w:eastAsia="仿宋" w:cs="仿宋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、配电柜等带电设施设备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未上锁</w:t>
            </w:r>
          </w:p>
          <w:p>
            <w:pPr>
              <w:spacing w:before="2" w:line="230" w:lineRule="auto"/>
              <w:ind w:left="121" w:right="95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□使用铜丝或不合规格的保险丝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替换电源保险丝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。</w:t>
            </w:r>
          </w:p>
          <w:p>
            <w:pPr>
              <w:spacing w:before="1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□应急照明装置工作异常</w:t>
            </w:r>
          </w:p>
          <w:p>
            <w:pPr>
              <w:spacing w:before="32" w:line="231" w:lineRule="auto"/>
              <w:ind w:left="122" w:right="90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□公共区域私拉</w:t>
            </w:r>
            <w:r>
              <w:rPr>
                <w:rFonts w:ascii="仿宋" w:hAnsi="仿宋" w:eastAsia="仿宋" w:cs="仿宋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、乱接电线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电缆</w:t>
            </w:r>
            <w:r>
              <w:rPr>
                <w:rFonts w:ascii="仿宋" w:hAnsi="仿宋" w:eastAsia="仿宋" w:cs="仿宋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□在建筑内的共用走道</w:t>
            </w:r>
            <w:r>
              <w:rPr>
                <w:rFonts w:ascii="仿宋" w:hAnsi="仿宋" w:eastAsia="仿宋" w:cs="仿宋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、楼梯间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安全出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口处等公共区域为电动车</w:t>
            </w:r>
            <w:r>
              <w:rPr>
                <w:rFonts w:ascii="仿宋" w:hAnsi="仿宋" w:eastAsia="仿宋" w:cs="仿宋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充电</w:t>
            </w:r>
          </w:p>
          <w:p>
            <w:pPr>
              <w:spacing w:line="203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□在架空线上放置或悬挂物品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footerReference r:id="rId10" w:type="default"/>
          <w:pgSz w:w="16839" w:h="11906"/>
          <w:pgMar w:top="1012" w:right="1764" w:bottom="1156" w:left="1196" w:header="0" w:footer="1031" w:gutter="0"/>
          <w:cols w:space="720" w:num="1"/>
        </w:sectPr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93" w:lineRule="exact"/>
        <w:jc w:val="left"/>
      </w:pPr>
    </w:p>
    <w:tbl>
      <w:tblPr>
        <w:tblStyle w:val="4"/>
        <w:tblW w:w="1387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974"/>
        <w:gridCol w:w="3686"/>
        <w:gridCol w:w="1844"/>
        <w:gridCol w:w="2978"/>
        <w:gridCol w:w="2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2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72" w:line="204" w:lineRule="auto"/>
              <w:ind w:firstLine="26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10</w:t>
            </w: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32" w:line="204" w:lineRule="auto"/>
              <w:ind w:firstLine="12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锅炉</w:t>
            </w:r>
          </w:p>
        </w:tc>
        <w:tc>
          <w:tcPr>
            <w:tcW w:w="3686" w:type="dxa"/>
            <w:vAlign w:val="top"/>
          </w:tcPr>
          <w:p>
            <w:pPr>
              <w:spacing w:before="37" w:line="231" w:lineRule="auto"/>
              <w:ind w:left="123" w:right="95" w:firstLine="1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□使用未取得生产许可的单位生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产的锅炉</w:t>
            </w:r>
          </w:p>
          <w:p>
            <w:pPr>
              <w:spacing w:before="2" w:line="230" w:lineRule="auto"/>
              <w:ind w:left="121" w:right="97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□将非承压锅炉</w:t>
            </w:r>
            <w:r>
              <w:rPr>
                <w:rFonts w:ascii="仿宋" w:hAnsi="仿宋" w:eastAsia="仿宋" w:cs="仿宋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、非压力容器作为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承压锅炉</w:t>
            </w:r>
            <w:r>
              <w:rPr>
                <w:rFonts w:ascii="仿宋" w:hAnsi="仿宋" w:eastAsia="仿宋" w:cs="仿宋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、压力容器使用</w:t>
            </w:r>
          </w:p>
          <w:p>
            <w:pPr>
              <w:spacing w:before="3" w:line="230" w:lineRule="auto"/>
              <w:ind w:left="121" w:right="97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□在安装</w:t>
            </w:r>
            <w:r>
              <w:rPr>
                <w:rFonts w:ascii="仿宋" w:hAnsi="仿宋" w:eastAsia="仿宋" w:cs="仿宋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改造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、维修完成并验收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后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30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日内未收到改造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9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维修单位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移交的有关技术资料</w:t>
            </w:r>
          </w:p>
          <w:p>
            <w:pPr>
              <w:spacing w:before="4" w:line="230" w:lineRule="auto"/>
              <w:ind w:left="121" w:right="95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□以下过程未经国务院特种设备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安全监督管理部门核准的检验检</w:t>
            </w:r>
            <w:r>
              <w:rPr>
                <w:rFonts w:ascii="仿宋" w:hAnsi="仿宋" w:eastAsia="仿宋" w:cs="仿宋"/>
                <w:spacing w:val="-9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测机构按照安全技术规范的要求</w:t>
            </w:r>
            <w:r>
              <w:rPr>
                <w:rFonts w:ascii="仿宋" w:hAnsi="仿宋" w:eastAsia="仿宋" w:cs="仿宋"/>
                <w:spacing w:val="-9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进行监督检验：</w:t>
            </w:r>
          </w:p>
          <w:p>
            <w:pPr>
              <w:spacing w:before="1" w:line="230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□制造过程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□安装过程</w:t>
            </w:r>
          </w:p>
          <w:p>
            <w:pPr>
              <w:spacing w:before="33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□改造过程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□重大维修过程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□清洗过程</w:t>
            </w:r>
          </w:p>
          <w:p>
            <w:pPr>
              <w:spacing w:before="34" w:line="210" w:lineRule="auto"/>
              <w:ind w:left="123" w:right="95" w:firstLine="1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□未按照安全技术规范的要求进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行锅炉水（介）质处理</w:t>
            </w:r>
          </w:p>
          <w:p>
            <w:pPr>
              <w:spacing w:before="52" w:line="231" w:lineRule="auto"/>
              <w:ind w:left="120" w:right="95" w:firstLine="1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□未按照安全技术规范的要求接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受经国务院特种设备安全监督管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理部门核准的特种设备检验检测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机构实施的水（介）质处理定期检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验</w:t>
            </w:r>
          </w:p>
          <w:p>
            <w:pPr>
              <w:spacing w:before="2" w:line="230" w:lineRule="auto"/>
              <w:ind w:left="127" w:right="95" w:firstLine="1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□未定期按照安全技术规范的要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求进行锅炉清洗</w:t>
            </w:r>
          </w:p>
          <w:p>
            <w:pPr>
              <w:spacing w:before="3" w:line="230" w:lineRule="auto"/>
              <w:ind w:left="122" w:right="95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□作业人员及相关管理人员未取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得特种设备安全监督管理部门制</w:t>
            </w:r>
            <w:r>
              <w:rPr>
                <w:rFonts w:ascii="仿宋" w:hAnsi="仿宋" w:eastAsia="仿宋" w:cs="仿宋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发的特种作业人员证书</w:t>
            </w:r>
          </w:p>
          <w:p>
            <w:pPr>
              <w:spacing w:line="203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□锅炉及压力管道有毒介质泄漏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footerReference r:id="rId11" w:type="default"/>
          <w:pgSz w:w="16839" w:h="11906"/>
          <w:pgMar w:top="1012" w:right="1764" w:bottom="1156" w:left="1196" w:header="0" w:footer="1031" w:gutter="0"/>
          <w:cols w:space="720" w:num="1"/>
        </w:sectPr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93" w:lineRule="exact"/>
        <w:jc w:val="left"/>
      </w:pPr>
    </w:p>
    <w:tbl>
      <w:tblPr>
        <w:tblStyle w:val="4"/>
        <w:tblW w:w="1387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974"/>
        <w:gridCol w:w="3686"/>
        <w:gridCol w:w="1844"/>
        <w:gridCol w:w="2978"/>
        <w:gridCol w:w="2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686" w:type="dxa"/>
            <w:vAlign w:val="top"/>
          </w:tcPr>
          <w:p>
            <w:pPr>
              <w:spacing w:before="37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□锅炉及压力管道爆炸</w:t>
            </w:r>
          </w:p>
          <w:p>
            <w:pPr>
              <w:spacing w:before="34" w:line="231" w:lineRule="auto"/>
              <w:ind w:left="129" w:right="95" w:firstLine="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□600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兆瓦以上锅炉因安全故障中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断运行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240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小时以上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95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7" w:line="204" w:lineRule="auto"/>
              <w:ind w:firstLine="26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11</w:t>
            </w: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16" w:line="204" w:lineRule="auto"/>
              <w:ind w:firstLine="12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燃气</w:t>
            </w:r>
          </w:p>
        </w:tc>
        <w:tc>
          <w:tcPr>
            <w:tcW w:w="3686" w:type="dxa"/>
            <w:vAlign w:val="top"/>
          </w:tcPr>
          <w:p>
            <w:pPr>
              <w:spacing w:before="182" w:line="231" w:lineRule="auto"/>
              <w:ind w:left="124" w:right="95" w:firstLine="1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□在公共区域及使用燃气的经营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性场所存在下列情形：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□未安装可燃气体报警装置</w:t>
            </w:r>
          </w:p>
          <w:p>
            <w:pPr>
              <w:spacing w:before="32" w:line="231" w:lineRule="auto"/>
              <w:ind w:left="122" w:right="95" w:firstLine="48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□未保持良好的通风条件</w:t>
            </w:r>
            <w:r>
              <w:rPr>
                <w:rFonts w:ascii="仿宋" w:hAnsi="仿宋" w:eastAsia="仿宋" w:cs="仿宋"/>
                <w:spacing w:val="4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□使用直排式燃气热水器</w:t>
            </w:r>
            <w:r>
              <w:rPr>
                <w:rFonts w:ascii="仿宋" w:hAnsi="仿宋" w:eastAsia="仿宋" w:cs="仿宋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、无熄火</w:t>
            </w:r>
            <w:r>
              <w:rPr>
                <w:rFonts w:ascii="仿宋" w:hAnsi="仿宋" w:eastAsia="仿宋" w:cs="仿宋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保护装置燃气灶具及其它不合格</w:t>
            </w:r>
            <w:r>
              <w:rPr>
                <w:rFonts w:ascii="仿宋" w:hAnsi="仿宋" w:eastAsia="仿宋" w:cs="仿宋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或超期燃气具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01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303" w:line="204" w:lineRule="auto"/>
              <w:ind w:firstLine="26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12</w:t>
            </w: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62" w:line="204" w:lineRule="auto"/>
              <w:ind w:firstLine="12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共用部位</w:t>
            </w:r>
          </w:p>
        </w:tc>
        <w:tc>
          <w:tcPr>
            <w:tcW w:w="3686" w:type="dxa"/>
            <w:vAlign w:val="top"/>
          </w:tcPr>
          <w:p>
            <w:pPr>
              <w:spacing w:before="35" w:line="231" w:lineRule="auto"/>
              <w:ind w:left="127" w:right="95" w:firstLine="1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rightMargin">
                        <wp:posOffset>-2270760</wp:posOffset>
                      </wp:positionH>
                      <wp:positionV relativeFrom="topMargin">
                        <wp:posOffset>391160</wp:posOffset>
                      </wp:positionV>
                      <wp:extent cx="168275" cy="194310"/>
                      <wp:effectExtent l="0" t="0" r="0" b="0"/>
                      <wp:wrapNone/>
                      <wp:docPr id="5" name="TextBox 5" descr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600000">
                                <a:off x="-2271347" y="391218"/>
                                <a:ext cx="16827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9" w:line="204" w:lineRule="auto"/>
                                    <w:ind w:firstLine="20"/>
                                    <w:jc w:val="left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" o:spid="_x0000_s1026" o:spt="202" alt="TextBox 5" type="#_x0000_t202" style="position:absolute;left:0pt;margin-left:5.4pt;margin-top:31.05pt;height:15.3pt;width:13.25pt;mso-position-horizontal-relative:page;mso-position-vertical-relative:page;z-index:251659264;mso-width-relative:page;mso-height-relative:page;" filled="f" stroked="f" coordsize="21600,21600" o:gfxdata="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EjMQV3AAAAAsBAAAPAAAAAAAAAAEAIAAAACIAAABk&#10;cnMvZG93bnJldi54bWxQSwECFAAUAAAACACHTuJAaUtiSDsCAAB9BAAADgAAAAAAAAABACAAAAAr&#10;AQAAZHJzL2Uyb0RvYy54bWxQSwUGAAAAAAYABgBZAQAA2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jc w:val="left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  <w:t>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□建筑物本体外的构筑物或其他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共用部位的地基基础出现以下情</w:t>
            </w:r>
          </w:p>
          <w:p>
            <w:pPr>
              <w:spacing w:before="115" w:line="94" w:lineRule="exact"/>
              <w:ind w:firstLine="37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5"/>
                <w:sz w:val="24"/>
                <w:szCs w:val="24"/>
              </w:rPr>
              <w:t>：</w:t>
            </w:r>
          </w:p>
          <w:p>
            <w:pPr>
              <w:spacing w:before="88" w:line="231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□溶蚀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□倾斜</w:t>
            </w:r>
          </w:p>
          <w:p>
            <w:pPr>
              <w:spacing w:before="33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□沉降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□开裂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□位移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□土坡滑移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□基槽滑移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□基土液化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□基土冻胀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□擅自占用顶楼平台</w:t>
            </w:r>
          </w:p>
          <w:p>
            <w:pPr>
              <w:spacing w:before="36" w:line="220" w:lineRule="auto"/>
              <w:ind w:left="122" w:right="95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□擅自利用共用部位搭建构筑物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□将共用部位用作私人加工场</w:t>
            </w:r>
            <w:r>
              <w:rPr>
                <w:rFonts w:ascii="仿宋" w:hAnsi="仿宋" w:eastAsia="仿宋" w:cs="仿宋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、菜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、花园或□饲养宠物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、家禽(畜)</w:t>
            </w:r>
            <w:r>
              <w:rPr>
                <w:rFonts w:ascii="仿宋" w:hAnsi="仿宋" w:eastAsia="仿宋" w:cs="仿宋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等场地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footerReference r:id="rId12" w:type="default"/>
          <w:pgSz w:w="16839" w:h="11906"/>
          <w:pgMar w:top="1012" w:right="1764" w:bottom="1156" w:left="1196" w:header="0" w:footer="1030" w:gutter="0"/>
          <w:cols w:space="720" w:num="1"/>
        </w:sectPr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93" w:lineRule="exact"/>
        <w:jc w:val="left"/>
      </w:pPr>
    </w:p>
    <w:tbl>
      <w:tblPr>
        <w:tblStyle w:val="4"/>
        <w:tblW w:w="1387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974"/>
        <w:gridCol w:w="3686"/>
        <w:gridCol w:w="1844"/>
        <w:gridCol w:w="2978"/>
        <w:gridCol w:w="2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9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686" w:type="dxa"/>
            <w:vAlign w:val="top"/>
          </w:tcPr>
          <w:p>
            <w:pPr>
              <w:spacing w:before="37" w:line="231" w:lineRule="auto"/>
              <w:ind w:left="139" w:right="32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□长期堵塞</w:t>
            </w:r>
            <w:r>
              <w:rPr>
                <w:rFonts w:ascii="仿宋" w:hAnsi="仿宋" w:eastAsia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占用消防通道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□长期堵塞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占用楼（电）梯间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78" w:line="204" w:lineRule="auto"/>
              <w:ind w:firstLine="26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13</w:t>
            </w: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38" w:line="204" w:lineRule="auto"/>
              <w:ind w:firstLine="12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装饰装修</w:t>
            </w:r>
          </w:p>
        </w:tc>
        <w:tc>
          <w:tcPr>
            <w:tcW w:w="3686" w:type="dxa"/>
            <w:vAlign w:val="top"/>
          </w:tcPr>
          <w:p>
            <w:pPr>
              <w:spacing w:before="35" w:line="231" w:lineRule="auto"/>
              <w:ind w:left="124" w:right="95" w:firstLine="1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1"/>
                <w:sz w:val="24"/>
                <w:szCs w:val="24"/>
              </w:rPr>
              <w:t>□变动建筑主体结构或承重结构</w:t>
            </w:r>
            <w:r>
              <w:rPr>
                <w:rFonts w:ascii="仿宋" w:hAnsi="仿宋" w:eastAsia="仿宋" w:cs="仿宋"/>
                <w:color w:val="191919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color w:val="191919"/>
                <w:spacing w:val="-12"/>
                <w:sz w:val="24"/>
                <w:szCs w:val="24"/>
              </w:rPr>
              <w:t>□拆除连接阳台的砖</w:t>
            </w:r>
            <w:r>
              <w:rPr>
                <w:rFonts w:ascii="仿宋" w:hAnsi="仿宋" w:eastAsia="仿宋" w:cs="仿宋"/>
                <w:color w:val="191919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12"/>
                <w:sz w:val="24"/>
                <w:szCs w:val="24"/>
              </w:rPr>
              <w:t>、混凝土墙体</w:t>
            </w:r>
            <w:r>
              <w:rPr>
                <w:rFonts w:ascii="仿宋" w:hAnsi="仿宋" w:eastAsia="仿宋" w:cs="仿宋"/>
                <w:color w:val="191919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12"/>
                <w:sz w:val="24"/>
                <w:szCs w:val="24"/>
              </w:rPr>
              <w:t>□在承重墙上开门（窗</w:t>
            </w:r>
            <w:r>
              <w:rPr>
                <w:rFonts w:ascii="仿宋" w:hAnsi="仿宋" w:eastAsia="仿宋" w:cs="仿宋"/>
                <w:color w:val="191919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12"/>
                <w:sz w:val="24"/>
                <w:szCs w:val="24"/>
              </w:rPr>
              <w:t>、洞）或扩</w:t>
            </w:r>
            <w:r>
              <w:rPr>
                <w:rFonts w:ascii="仿宋" w:hAnsi="仿宋" w:eastAsia="仿宋" w:cs="仿宋"/>
                <w:color w:val="191919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11"/>
                <w:sz w:val="24"/>
                <w:szCs w:val="24"/>
              </w:rPr>
              <w:t>大原有门（窗</w:t>
            </w:r>
            <w:r>
              <w:rPr>
                <w:rFonts w:ascii="仿宋" w:hAnsi="仿宋" w:eastAsia="仿宋" w:cs="仿宋"/>
                <w:color w:val="191919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11"/>
                <w:sz w:val="24"/>
                <w:szCs w:val="24"/>
              </w:rPr>
              <w:t>、洞）尺寸</w:t>
            </w:r>
          </w:p>
          <w:p>
            <w:pPr>
              <w:spacing w:before="1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2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在非承重外墙上开门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窗</w:t>
            </w:r>
          </w:p>
          <w:p>
            <w:pPr>
              <w:spacing w:before="33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1"/>
                <w:sz w:val="24"/>
                <w:szCs w:val="24"/>
              </w:rPr>
              <w:t>□改变房屋外立面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0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擅自拆改供暖管道和设施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0"/>
                <w:sz w:val="24"/>
                <w:szCs w:val="24"/>
              </w:rPr>
              <w:t>□擅自拆改燃气管道和设施</w:t>
            </w:r>
          </w:p>
          <w:p>
            <w:pPr>
              <w:spacing w:before="34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2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侵占公共空间</w:t>
            </w:r>
          </w:p>
          <w:p>
            <w:pPr>
              <w:spacing w:before="34" w:line="231" w:lineRule="auto"/>
              <w:ind w:left="120" w:right="95" w:firstLine="1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5"/>
                <w:sz w:val="24"/>
                <w:szCs w:val="24"/>
              </w:rPr>
              <w:t>□在产权面积之外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搭建建筑物或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构筑物</w:t>
            </w:r>
          </w:p>
          <w:p>
            <w:pPr>
              <w:spacing w:before="1" w:line="204" w:lineRule="auto"/>
              <w:ind w:firstLine="13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0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损坏共有部位和共用设施设备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1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85" w:line="204" w:lineRule="auto"/>
              <w:ind w:firstLine="26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14</w:t>
            </w: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36" w:line="231" w:lineRule="auto"/>
              <w:ind w:left="121" w:right="230" w:firstLine="13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2"/>
                <w:sz w:val="24"/>
                <w:szCs w:val="24"/>
              </w:rPr>
              <w:t>改变房屋规划设</w:t>
            </w:r>
            <w:r>
              <w:rPr>
                <w:rFonts w:ascii="仿宋" w:hAnsi="仿宋" w:eastAsia="仿宋" w:cs="仿宋"/>
                <w:color w:val="191919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8"/>
                <w:sz w:val="24"/>
                <w:szCs w:val="24"/>
              </w:rPr>
              <w:t>计用途</w:t>
            </w:r>
          </w:p>
        </w:tc>
        <w:tc>
          <w:tcPr>
            <w:tcW w:w="3686" w:type="dxa"/>
            <w:vAlign w:val="top"/>
          </w:tcPr>
          <w:p>
            <w:pPr>
              <w:spacing w:before="34" w:line="231" w:lineRule="auto"/>
              <w:ind w:left="121" w:right="95" w:firstLine="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5"/>
                <w:sz w:val="24"/>
                <w:szCs w:val="24"/>
              </w:rPr>
              <w:t>□将设计为以下用途的房屋出租</w:t>
            </w:r>
            <w:r>
              <w:rPr>
                <w:rFonts w:ascii="仿宋" w:hAnsi="仿宋" w:eastAsia="仿宋" w:cs="仿宋"/>
                <w:color w:val="191919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8"/>
                <w:sz w:val="24"/>
                <w:szCs w:val="24"/>
              </w:rPr>
              <w:t>用于居住:</w:t>
            </w:r>
          </w:p>
          <w:p>
            <w:pPr>
              <w:spacing w:before="1" w:line="230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2"/>
                <w:sz w:val="24"/>
                <w:szCs w:val="24"/>
              </w:rPr>
              <w:t>□地下储藏室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5"/>
                <w:sz w:val="24"/>
                <w:szCs w:val="24"/>
              </w:rPr>
              <w:t>□厨房</w:t>
            </w:r>
          </w:p>
          <w:p>
            <w:pPr>
              <w:spacing w:before="33" w:line="231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3"/>
                <w:sz w:val="24"/>
                <w:szCs w:val="24"/>
              </w:rPr>
              <w:t>□卫生间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5"/>
                <w:sz w:val="24"/>
                <w:szCs w:val="24"/>
              </w:rPr>
              <w:t>□阳台</w:t>
            </w:r>
          </w:p>
          <w:p>
            <w:pPr>
              <w:spacing w:before="33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1"/>
                <w:sz w:val="24"/>
                <w:szCs w:val="24"/>
              </w:rPr>
              <w:t>□其他非居住用途房屋</w:t>
            </w:r>
          </w:p>
          <w:p>
            <w:pPr>
              <w:spacing w:before="34" w:line="231" w:lineRule="auto"/>
              <w:ind w:left="120" w:right="95" w:firstLine="1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5"/>
                <w:sz w:val="24"/>
                <w:szCs w:val="24"/>
              </w:rPr>
              <w:t>□将规划用途为住宅的房屋用作</w:t>
            </w:r>
            <w:r>
              <w:rPr>
                <w:rFonts w:ascii="仿宋" w:hAnsi="仿宋" w:eastAsia="仿宋" w:cs="仿宋"/>
                <w:color w:val="191919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8"/>
                <w:sz w:val="24"/>
                <w:szCs w:val="24"/>
              </w:rPr>
              <w:t>群租房</w:t>
            </w:r>
          </w:p>
          <w:p>
            <w:pPr>
              <w:spacing w:before="2" w:line="230" w:lineRule="auto"/>
              <w:ind w:left="145" w:right="95" w:hanging="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5"/>
                <w:sz w:val="24"/>
                <w:szCs w:val="24"/>
              </w:rPr>
              <w:t>□将规划用途为住宅的房屋用作</w:t>
            </w:r>
            <w:r>
              <w:rPr>
                <w:rFonts w:ascii="仿宋" w:hAnsi="仿宋" w:eastAsia="仿宋" w:cs="仿宋"/>
                <w:color w:val="191919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12"/>
                <w:sz w:val="24"/>
                <w:szCs w:val="24"/>
              </w:rPr>
              <w:t>以下商业用途：</w:t>
            </w:r>
          </w:p>
          <w:p>
            <w:pPr>
              <w:spacing w:before="1" w:line="230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3"/>
                <w:sz w:val="24"/>
                <w:szCs w:val="24"/>
              </w:rPr>
              <w:t>□旅馆业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3"/>
                <w:sz w:val="24"/>
                <w:szCs w:val="24"/>
              </w:rPr>
              <w:t>□餐饮业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footerReference r:id="rId13" w:type="default"/>
          <w:pgSz w:w="16839" w:h="11906"/>
          <w:pgMar w:top="1012" w:right="1764" w:bottom="1156" w:left="1196" w:header="0" w:footer="1031" w:gutter="0"/>
          <w:cols w:space="720" w:num="1"/>
        </w:sectPr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93" w:lineRule="exact"/>
        <w:jc w:val="left"/>
      </w:pPr>
    </w:p>
    <w:tbl>
      <w:tblPr>
        <w:tblStyle w:val="4"/>
        <w:tblW w:w="1387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974"/>
        <w:gridCol w:w="3686"/>
        <w:gridCol w:w="1844"/>
        <w:gridCol w:w="2978"/>
        <w:gridCol w:w="2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4" w:hRule="atLeast"/>
        </w:trPr>
        <w:tc>
          <w:tcPr>
            <w:tcW w:w="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686" w:type="dxa"/>
            <w:vAlign w:val="top"/>
          </w:tcPr>
          <w:p>
            <w:pPr>
              <w:spacing w:before="37" w:line="231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3"/>
                <w:sz w:val="24"/>
                <w:szCs w:val="24"/>
              </w:rPr>
              <w:t>□娱乐业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3"/>
                <w:sz w:val="24"/>
                <w:szCs w:val="24"/>
              </w:rPr>
              <w:t>□批发业</w:t>
            </w:r>
          </w:p>
          <w:p>
            <w:pPr>
              <w:spacing w:before="33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3"/>
                <w:sz w:val="24"/>
                <w:szCs w:val="24"/>
              </w:rPr>
              <w:t>□零售业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5"/>
                <w:sz w:val="24"/>
                <w:szCs w:val="24"/>
              </w:rPr>
              <w:t>□网店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2"/>
                <w:sz w:val="24"/>
                <w:szCs w:val="24"/>
              </w:rPr>
              <w:t>□其他商业用途</w:t>
            </w:r>
          </w:p>
          <w:p>
            <w:pPr>
              <w:spacing w:before="34" w:line="231" w:lineRule="auto"/>
              <w:ind w:left="145" w:right="95" w:hanging="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5"/>
                <w:sz w:val="24"/>
                <w:szCs w:val="24"/>
              </w:rPr>
              <w:t>□将规划用途为住宅的房屋用作</w:t>
            </w:r>
            <w:r>
              <w:rPr>
                <w:rFonts w:ascii="仿宋" w:hAnsi="仿宋" w:eastAsia="仿宋" w:cs="仿宋"/>
                <w:color w:val="191919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12"/>
                <w:sz w:val="24"/>
                <w:szCs w:val="24"/>
              </w:rPr>
              <w:t>以下工业用途：</w:t>
            </w:r>
          </w:p>
          <w:p>
            <w:pPr>
              <w:spacing w:before="1" w:line="230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5"/>
                <w:sz w:val="24"/>
                <w:szCs w:val="24"/>
              </w:rPr>
              <w:t>□仓储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5"/>
                <w:sz w:val="24"/>
                <w:szCs w:val="24"/>
              </w:rPr>
              <w:t>□加工</w:t>
            </w:r>
          </w:p>
          <w:p>
            <w:pPr>
              <w:spacing w:before="33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5"/>
                <w:sz w:val="24"/>
                <w:szCs w:val="24"/>
              </w:rPr>
              <w:t>□装配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2"/>
                <w:sz w:val="24"/>
                <w:szCs w:val="24"/>
              </w:rPr>
              <w:t>□其他工业用途</w:t>
            </w:r>
          </w:p>
          <w:p>
            <w:pPr>
              <w:spacing w:before="34" w:line="231" w:lineRule="auto"/>
              <w:ind w:left="145" w:right="95" w:hanging="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5"/>
                <w:sz w:val="24"/>
                <w:szCs w:val="24"/>
              </w:rPr>
              <w:t>□将规划用途为住宅的房屋用作</w:t>
            </w:r>
            <w:r>
              <w:rPr>
                <w:rFonts w:ascii="仿宋" w:hAnsi="仿宋" w:eastAsia="仿宋" w:cs="仿宋"/>
                <w:color w:val="191919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11"/>
                <w:sz w:val="24"/>
                <w:szCs w:val="24"/>
              </w:rPr>
              <w:t>以下办公及居住用途：</w:t>
            </w:r>
          </w:p>
          <w:p>
            <w:pPr>
              <w:spacing w:before="2" w:line="222" w:lineRule="auto"/>
              <w:ind w:left="120" w:right="87" w:firstLine="48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3"/>
                <w:sz w:val="24"/>
                <w:szCs w:val="24"/>
              </w:rPr>
              <w:t>□国家机关（包括立法机关</w:t>
            </w:r>
            <w:r>
              <w:rPr>
                <w:rFonts w:ascii="仿宋" w:hAnsi="仿宋" w:eastAsia="仿宋" w:cs="仿宋"/>
                <w:color w:val="191919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13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color w:val="191919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15"/>
                <w:sz w:val="24"/>
                <w:szCs w:val="24"/>
              </w:rPr>
              <w:t>司法机关</w:t>
            </w:r>
            <w:r>
              <w:rPr>
                <w:rFonts w:ascii="仿宋" w:hAnsi="仿宋" w:eastAsia="仿宋" w:cs="仿宋"/>
                <w:color w:val="191919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15"/>
                <w:sz w:val="24"/>
                <w:szCs w:val="24"/>
              </w:rPr>
              <w:t>、行政机关</w:t>
            </w:r>
            <w:r>
              <w:rPr>
                <w:rFonts w:ascii="仿宋" w:hAnsi="仿宋" w:eastAsia="仿宋" w:cs="仿宋"/>
                <w:color w:val="191919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15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color w:val="191919"/>
                <w:spacing w:val="-10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15"/>
                <w:sz w:val="24"/>
                <w:szCs w:val="24"/>
              </w:rPr>
              <w:t>监察机关</w:t>
            </w:r>
            <w:r>
              <w:rPr>
                <w:rFonts w:ascii="仿宋" w:hAnsi="仿宋" w:eastAsia="仿宋" w:cs="仿宋"/>
                <w:color w:val="191919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15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color w:val="191919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11"/>
                <w:sz w:val="24"/>
                <w:szCs w:val="24"/>
              </w:rPr>
              <w:t>审判机关</w:t>
            </w:r>
            <w:r>
              <w:rPr>
                <w:rFonts w:ascii="仿宋" w:hAnsi="仿宋" w:eastAsia="仿宋" w:cs="仿宋"/>
                <w:color w:val="191919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11"/>
                <w:sz w:val="24"/>
                <w:szCs w:val="24"/>
              </w:rPr>
              <w:t>、检察机关和军事机关等</w:t>
            </w:r>
            <w:r>
              <w:rPr>
                <w:rFonts w:ascii="仿宋" w:hAnsi="仿宋" w:eastAsia="仿宋" w:cs="仿宋"/>
                <w:color w:val="191919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7"/>
                <w:sz w:val="24"/>
                <w:szCs w:val="24"/>
              </w:rPr>
              <w:t>从事国家管理和行使国家权力的</w:t>
            </w:r>
            <w:r>
              <w:rPr>
                <w:rFonts w:ascii="仿宋" w:hAnsi="仿宋" w:eastAsia="仿宋" w:cs="仿宋"/>
                <w:color w:val="191919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8"/>
                <w:sz w:val="24"/>
                <w:szCs w:val="24"/>
              </w:rPr>
              <w:t>机关）</w:t>
            </w:r>
          </w:p>
          <w:p>
            <w:pPr>
              <w:spacing w:before="54" w:line="231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3"/>
                <w:sz w:val="24"/>
                <w:szCs w:val="24"/>
              </w:rPr>
              <w:t>□事业单位</w:t>
            </w:r>
          </w:p>
          <w:p>
            <w:pPr>
              <w:spacing w:before="1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3"/>
                <w:sz w:val="24"/>
                <w:szCs w:val="24"/>
              </w:rPr>
              <w:t>□社会团体</w:t>
            </w:r>
          </w:p>
          <w:p>
            <w:pPr>
              <w:spacing w:before="33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3"/>
                <w:sz w:val="24"/>
                <w:szCs w:val="24"/>
              </w:rPr>
              <w:t>□企业单位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3"/>
                <w:sz w:val="24"/>
                <w:szCs w:val="24"/>
              </w:rPr>
              <w:t>□其它组织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2"/>
                <w:sz w:val="24"/>
                <w:szCs w:val="24"/>
              </w:rPr>
              <w:t>□个体工商户</w:t>
            </w:r>
          </w:p>
          <w:p>
            <w:pPr>
              <w:spacing w:before="34" w:line="204" w:lineRule="auto"/>
              <w:ind w:firstLine="6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1"/>
                <w:sz w:val="24"/>
                <w:szCs w:val="24"/>
              </w:rPr>
              <w:t>□其他办公及居住用途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before="145" w:line="204" w:lineRule="auto"/>
        <w:ind w:firstLine="79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注：</w:t>
      </w:r>
      <w:r>
        <w:rPr>
          <w:rFonts w:ascii="仿宋" w:hAnsi="仿宋" w:eastAsia="仿宋" w:cs="仿宋"/>
          <w:spacing w:val="-8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因本表表格不足完成事实陈述的</w:t>
      </w:r>
      <w:r>
        <w:rPr>
          <w:rFonts w:ascii="仿宋" w:hAnsi="仿宋" w:eastAsia="仿宋" w:cs="仿宋"/>
          <w:spacing w:val="-1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，可自行增加行数或另附附件说明</w:t>
      </w:r>
      <w:r>
        <w:rPr>
          <w:rFonts w:ascii="仿宋" w:hAnsi="仿宋" w:eastAsia="仿宋" w:cs="仿宋"/>
          <w:spacing w:val="-1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。</w:t>
      </w:r>
    </w:p>
    <w:sectPr>
      <w:footerReference r:id="rId14" w:type="default"/>
      <w:pgSz w:w="16839" w:h="11906"/>
      <w:pgMar w:top="1012" w:right="1764" w:bottom="1156" w:left="1196" w:header="0" w:footer="103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6905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-2"/>
        <w:sz w:val="18"/>
        <w:szCs w:val="18"/>
      </w:rPr>
      <w:t>8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6869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w w:val="98"/>
        <w:position w:val="-2"/>
        <w:sz w:val="18"/>
        <w:szCs w:val="18"/>
      </w:rPr>
      <w:t>17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6869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w w:val="98"/>
        <w:position w:val="-2"/>
        <w:sz w:val="18"/>
        <w:szCs w:val="18"/>
      </w:rPr>
      <w:t>18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6869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w w:val="98"/>
        <w:position w:val="-2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6901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-2"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6869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w w:val="98"/>
        <w:position w:val="-2"/>
        <w:sz w:val="18"/>
        <w:szCs w:val="18"/>
      </w:rPr>
      <w:t>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6874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w w:val="97"/>
        <w:position w:val="-2"/>
        <w:sz w:val="18"/>
        <w:szCs w:val="18"/>
      </w:rPr>
      <w:t>11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6869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w w:val="98"/>
        <w:position w:val="-2"/>
        <w:sz w:val="18"/>
        <w:szCs w:val="18"/>
      </w:rPr>
      <w:t>12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6869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w w:val="98"/>
        <w:position w:val="-2"/>
        <w:sz w:val="18"/>
        <w:szCs w:val="18"/>
      </w:rPr>
      <w:t>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6869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w w:val="98"/>
        <w:position w:val="-2"/>
        <w:sz w:val="18"/>
        <w:szCs w:val="18"/>
      </w:rPr>
      <w:t>14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6869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w w:val="98"/>
        <w:position w:val="-2"/>
        <w:sz w:val="18"/>
        <w:szCs w:val="18"/>
      </w:rPr>
      <w:t>15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6869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w w:val="98"/>
        <w:position w:val="-2"/>
        <w:sz w:val="18"/>
        <w:szCs w:val="18"/>
      </w:rPr>
      <w:t>16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hjN2FiMDc1ZTEwNzdjYTlmN2RjNjIzNjJlN2FmMmEifQ=="/>
  </w:docVars>
  <w:rsids>
    <w:rsidRoot w:val="00000000"/>
    <w:rsid w:val="7F7B13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6302</Words>
  <Characters>6391</Characters>
  <TotalTime>1</TotalTime>
  <ScaleCrop>false</ScaleCrop>
  <LinksUpToDate>false</LinksUpToDate>
  <CharactersWithSpaces>7105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2022-07-25T12:02:00Z</dcterms:created>
  <dc:creator>微软用户</dc:creator>
  <cp:lastModifiedBy>LB</cp:lastModifiedBy>
  <dcterms:modified xsi:type="dcterms:W3CDTF">2022-07-25T04:19:17Z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433ABA6C8714446A992DC7524D06FB9E</vt:lpwstr>
  </property>
</Properties>
</file>