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8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 1</w:t>
      </w:r>
      <w:r>
        <w:rPr>
          <w:rFonts w:ascii="仿宋" w:hAnsi="仿宋" w:eastAsia="仿宋" w:cs="仿宋"/>
          <w:spacing w:val="-85"/>
          <w:sz w:val="31"/>
          <w:szCs w:val="31"/>
        </w:rPr>
        <w:t>：</w:t>
      </w:r>
    </w:p>
    <w:p/>
    <w:p>
      <w:pPr>
        <w:spacing w:line="157" w:lineRule="exact"/>
      </w:pPr>
    </w:p>
    <w:tbl>
      <w:tblPr>
        <w:tblStyle w:val="4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9"/>
        <w:gridCol w:w="4947"/>
        <w:gridCol w:w="1740"/>
        <w:gridCol w:w="1609"/>
        <w:gridCol w:w="4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952" w:type="dxa"/>
            <w:gridSpan w:val="6"/>
            <w:vAlign w:val="top"/>
          </w:tcPr>
          <w:p>
            <w:pPr>
              <w:spacing w:before="176" w:line="222" w:lineRule="auto"/>
              <w:ind w:firstLine="51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湖南省物</w:t>
            </w:r>
            <w:r>
              <w:rPr>
                <w:rFonts w:ascii="黑体" w:hAnsi="黑体" w:eastAsia="黑体" w:cs="黑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业管理区域安全台账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86" w:type="dxa"/>
            <w:gridSpan w:val="2"/>
            <w:vAlign w:val="top"/>
          </w:tcPr>
          <w:p>
            <w:pPr>
              <w:spacing w:before="37" w:line="224" w:lineRule="auto"/>
              <w:ind w:firstLine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目全称</w:t>
            </w:r>
          </w:p>
        </w:tc>
        <w:tc>
          <w:tcPr>
            <w:tcW w:w="66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spacing w:before="37" w:line="224" w:lineRule="auto"/>
              <w:ind w:firstLine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目面积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86" w:type="dxa"/>
            <w:gridSpan w:val="2"/>
            <w:vAlign w:val="top"/>
          </w:tcPr>
          <w:p>
            <w:pPr>
              <w:spacing w:before="36" w:line="225" w:lineRule="auto"/>
              <w:ind w:firstLine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66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目户数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36" w:line="225" w:lineRule="auto"/>
              <w:ind w:firstLine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947" w:type="dxa"/>
            <w:vAlign w:val="top"/>
          </w:tcPr>
          <w:p>
            <w:pPr>
              <w:spacing w:before="36" w:line="225" w:lineRule="auto"/>
              <w:ind w:firstLine="20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查内容</w:t>
            </w:r>
          </w:p>
        </w:tc>
        <w:tc>
          <w:tcPr>
            <w:tcW w:w="1740" w:type="dxa"/>
            <w:vAlign w:val="top"/>
          </w:tcPr>
          <w:p>
            <w:pPr>
              <w:spacing w:before="36" w:line="225" w:lineRule="auto"/>
              <w:ind w:firstLine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自查情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抽查情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4070" w:type="dxa"/>
            <w:vAlign w:val="top"/>
          </w:tcPr>
          <w:p>
            <w:pPr>
              <w:spacing w:before="36" w:line="225" w:lineRule="auto"/>
              <w:ind w:firstLine="18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46" w:lineRule="auto"/>
              <w:ind w:left="165" w:right="151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企业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生产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责任</w:t>
            </w:r>
          </w:p>
        </w:tc>
        <w:tc>
          <w:tcPr>
            <w:tcW w:w="799" w:type="dxa"/>
            <w:vAlign w:val="top"/>
          </w:tcPr>
          <w:p>
            <w:pPr>
              <w:spacing w:before="78" w:line="187" w:lineRule="auto"/>
              <w:ind w:firstLine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4947" w:type="dxa"/>
            <w:vAlign w:val="top"/>
          </w:tcPr>
          <w:p>
            <w:pPr>
              <w:spacing w:before="39" w:line="223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是否落实企业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项目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岗位安全生产三级责任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9" w:line="22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9" w:line="22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23" w:lineRule="auto"/>
              <w:ind w:firstLine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空间不足可另附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表说明（下同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5" w:line="186" w:lineRule="auto"/>
              <w:ind w:firstLine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4947" w:type="dxa"/>
            <w:vAlign w:val="top"/>
          </w:tcPr>
          <w:p>
            <w:pPr>
              <w:spacing w:before="37" w:line="237" w:lineRule="auto"/>
              <w:ind w:left="119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是否严格实行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24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小时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专人值班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巡逻巡查制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3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3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4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月天数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0" w:line="186" w:lineRule="auto"/>
              <w:ind w:firstLine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4947" w:type="dxa"/>
            <w:vAlign w:val="top"/>
          </w:tcPr>
          <w:p>
            <w:pPr>
              <w:spacing w:before="39" w:line="223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发现安全隐患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是否及时处理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9" w:line="22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9" w:line="22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23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“否”的次数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21" w:line="186" w:lineRule="auto"/>
              <w:ind w:firstLine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4947" w:type="dxa"/>
            <w:vAlign w:val="top"/>
          </w:tcPr>
          <w:p>
            <w:pPr>
              <w:spacing w:before="179" w:line="228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是否在日志、档案中记录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应当记录的情况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79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79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79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月次数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169" w:right="151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消防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全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隐</w:t>
            </w: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83" w:line="184" w:lineRule="auto"/>
              <w:ind w:firstLine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4947" w:type="dxa"/>
            <w:vAlign w:val="top"/>
          </w:tcPr>
          <w:p>
            <w:pPr>
              <w:spacing w:before="40" w:line="222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是否根据相关规定施划消防车通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道标线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标识</w:t>
            </w:r>
          </w:p>
        </w:tc>
        <w:tc>
          <w:tcPr>
            <w:tcW w:w="1740" w:type="dxa"/>
            <w:vAlign w:val="top"/>
          </w:tcPr>
          <w:p>
            <w:pPr>
              <w:spacing w:before="40" w:line="222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0" w:line="222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1" w:line="186" w:lineRule="auto"/>
              <w:ind w:firstLine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4947" w:type="dxa"/>
            <w:vAlign w:val="top"/>
          </w:tcPr>
          <w:p>
            <w:pPr>
              <w:spacing w:before="40" w:line="222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是否占用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堵塞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封闭消防车通道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安全出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口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0" w:line="222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0" w:line="222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firstLine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4947" w:type="dxa"/>
            <w:vAlign w:val="top"/>
          </w:tcPr>
          <w:p>
            <w:pPr>
              <w:spacing w:before="40" w:line="250" w:lineRule="auto"/>
              <w:ind w:left="124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消防设施及器材是否出现以下问题不能正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工作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：</w:t>
            </w:r>
          </w:p>
          <w:p>
            <w:pPr>
              <w:spacing w:before="1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□消防安全标志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损毁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无效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before="26" w:line="239" w:lineRule="auto"/>
              <w:ind w:left="120" w:right="106" w:firstLine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□未根据相关规定设置灭火器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或灭火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器超出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检验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有效期使用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；</w:t>
            </w:r>
          </w:p>
          <w:p>
            <w:pPr>
              <w:spacing w:before="27" w:line="230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□消防栓无水或水压过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低</w:t>
            </w:r>
          </w:p>
          <w:p>
            <w:pPr>
              <w:spacing w:before="25" w:line="230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□防火卷闸门不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能正常启闭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；</w:t>
            </w:r>
          </w:p>
          <w:p>
            <w:pPr>
              <w:spacing w:before="25" w:line="22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□应急照明灯不能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正常工作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在出现问题的选项前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打勾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并在自查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情况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抽查情况所在列勾选“是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全部问题都未出现的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在自查情况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查情况所在列勾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选“否”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  <w:p>
            <w:pPr>
              <w:spacing w:before="280" w:line="230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备注勾选“是”的相应设施及器材数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8" w:line="186" w:lineRule="auto"/>
              <w:ind w:firstLine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4947" w:type="dxa"/>
            <w:vAlign w:val="top"/>
          </w:tcPr>
          <w:p>
            <w:pPr>
              <w:spacing w:before="40" w:line="237" w:lineRule="auto"/>
              <w:ind w:left="120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是否被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消防救援部门认定为重大火灾隐患单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位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6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6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6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备注勾选“是”的认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定时间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440" w:bottom="0" w:left="1440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9"/>
        <w:gridCol w:w="4947"/>
        <w:gridCol w:w="1740"/>
        <w:gridCol w:w="1609"/>
        <w:gridCol w:w="4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before="208" w:line="260" w:lineRule="auto"/>
              <w:ind w:left="169" w:right="151" w:firstLine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全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隐</w:t>
            </w: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83" w:line="186" w:lineRule="auto"/>
              <w:ind w:firstLine="3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4947" w:type="dxa"/>
            <w:vAlign w:val="top"/>
          </w:tcPr>
          <w:p>
            <w:pPr>
              <w:spacing w:before="41" w:line="224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是否进行日常巡查并做好没有巡查记录</w:t>
            </w:r>
          </w:p>
        </w:tc>
        <w:tc>
          <w:tcPr>
            <w:tcW w:w="1740" w:type="dxa"/>
            <w:vAlign w:val="top"/>
          </w:tcPr>
          <w:p>
            <w:pPr>
              <w:spacing w:before="41" w:line="224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1" w:line="224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1" w:line="224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月次数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78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4947" w:type="dxa"/>
            <w:vAlign w:val="top"/>
          </w:tcPr>
          <w:p>
            <w:pPr>
              <w:spacing w:before="37" w:line="224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根据相关规定进行定期检验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7" w:line="224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7" w:line="224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7" w:line="224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备注勾选“否”的电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梯台数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3" w:line="187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</w:p>
        </w:tc>
        <w:tc>
          <w:tcPr>
            <w:tcW w:w="4947" w:type="dxa"/>
            <w:vAlign w:val="top"/>
          </w:tcPr>
          <w:p>
            <w:pPr>
              <w:spacing w:before="37" w:line="237" w:lineRule="auto"/>
              <w:ind w:left="120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停止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使用的电梯是否采取有效保护措施封存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并设置停用警示标志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2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2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2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备注勾选“否”的电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梯台数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firstLine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动</w:t>
            </w:r>
          </w:p>
          <w:p>
            <w:pPr>
              <w:spacing w:before="23" w:line="229" w:lineRule="auto"/>
              <w:ind w:firstLine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行</w:t>
            </w:r>
          </w:p>
          <w:p>
            <w:pPr>
              <w:spacing w:before="26" w:line="228" w:lineRule="auto"/>
              <w:ind w:firstLine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车安</w:t>
            </w:r>
          </w:p>
          <w:p>
            <w:pPr>
              <w:spacing w:before="28" w:line="232" w:lineRule="auto"/>
              <w:ind w:firstLine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全隐</w:t>
            </w:r>
          </w:p>
          <w:p>
            <w:pPr>
              <w:spacing w:before="23" w:line="233" w:lineRule="auto"/>
              <w:ind w:firstLine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233" w:line="187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</w:p>
        </w:tc>
        <w:tc>
          <w:tcPr>
            <w:tcW w:w="4947" w:type="dxa"/>
            <w:vAlign w:val="top"/>
          </w:tcPr>
          <w:p>
            <w:pPr>
              <w:spacing w:before="37" w:line="237" w:lineRule="auto"/>
              <w:ind w:left="120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是否合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理设置电动自行车集中存放和充电场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所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3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3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7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3</w:t>
            </w:r>
          </w:p>
        </w:tc>
        <w:tc>
          <w:tcPr>
            <w:tcW w:w="4947" w:type="dxa"/>
            <w:vAlign w:val="top"/>
          </w:tcPr>
          <w:p>
            <w:pPr>
              <w:spacing w:before="39" w:line="236" w:lineRule="auto"/>
              <w:ind w:left="123" w:right="106" w:firstLine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电动自行车集中存放和充电场所是否配备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要的消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防器材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</w:tc>
        <w:tc>
          <w:tcPr>
            <w:tcW w:w="1740" w:type="dxa"/>
            <w:vAlign w:val="top"/>
          </w:tcPr>
          <w:p>
            <w:pPr>
              <w:spacing w:before="196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6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7" w:line="187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4</w:t>
            </w:r>
          </w:p>
        </w:tc>
        <w:tc>
          <w:tcPr>
            <w:tcW w:w="4947" w:type="dxa"/>
            <w:vAlign w:val="top"/>
          </w:tcPr>
          <w:p>
            <w:pPr>
              <w:spacing w:before="40" w:line="236" w:lineRule="auto"/>
              <w:ind w:left="118" w:right="82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是否存在电动自行车在公共门厅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散走道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楼梯间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安全出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口停放和充电的现象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6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6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7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2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5</w:t>
            </w:r>
          </w:p>
        </w:tc>
        <w:tc>
          <w:tcPr>
            <w:tcW w:w="4947" w:type="dxa"/>
            <w:vAlign w:val="top"/>
          </w:tcPr>
          <w:p>
            <w:pPr>
              <w:spacing w:before="40" w:line="222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电动自行车飞线充电的现象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0" w:line="222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0" w:line="222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0" w:line="22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7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6</w:t>
            </w:r>
          </w:p>
        </w:tc>
        <w:tc>
          <w:tcPr>
            <w:tcW w:w="4947" w:type="dxa"/>
            <w:vAlign w:val="top"/>
          </w:tcPr>
          <w:p>
            <w:pPr>
              <w:spacing w:before="40" w:line="236" w:lineRule="auto"/>
              <w:ind w:left="118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是否存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在电动自行车进入电梯或房屋室内的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象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6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6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6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58" w:lineRule="auto"/>
              <w:ind w:left="165" w:right="151" w:firstLine="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设备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隐患</w:t>
            </w:r>
          </w:p>
        </w:tc>
        <w:tc>
          <w:tcPr>
            <w:tcW w:w="799" w:type="dxa"/>
            <w:vAlign w:val="top"/>
          </w:tcPr>
          <w:p>
            <w:pPr>
              <w:spacing w:before="237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7</w:t>
            </w:r>
          </w:p>
        </w:tc>
        <w:tc>
          <w:tcPr>
            <w:tcW w:w="4947" w:type="dxa"/>
            <w:vAlign w:val="top"/>
          </w:tcPr>
          <w:p>
            <w:pPr>
              <w:spacing w:before="40" w:line="236" w:lineRule="auto"/>
              <w:ind w:left="120" w:right="10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配电室、配电盘（柜）是否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保持干净整洁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置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杂物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0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8</w:t>
            </w:r>
          </w:p>
        </w:tc>
        <w:tc>
          <w:tcPr>
            <w:tcW w:w="4947" w:type="dxa"/>
            <w:vAlign w:val="top"/>
          </w:tcPr>
          <w:p>
            <w:pPr>
              <w:spacing w:before="39" w:line="223" w:lineRule="auto"/>
              <w:ind w:firstLine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配电室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配电盘（柜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是否放置杂物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9" w:line="22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9" w:line="22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2" w:line="186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9</w:t>
            </w:r>
          </w:p>
        </w:tc>
        <w:tc>
          <w:tcPr>
            <w:tcW w:w="4947" w:type="dxa"/>
            <w:vAlign w:val="top"/>
          </w:tcPr>
          <w:p>
            <w:pPr>
              <w:spacing w:before="41" w:line="221" w:lineRule="auto"/>
              <w:ind w:firstLine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线路是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否老化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破损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1" w:line="221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1" w:line="221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2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20</w:t>
            </w:r>
          </w:p>
        </w:tc>
        <w:tc>
          <w:tcPr>
            <w:tcW w:w="4947" w:type="dxa"/>
            <w:vAlign w:val="top"/>
          </w:tcPr>
          <w:p>
            <w:pPr>
              <w:spacing w:before="41" w:line="221" w:lineRule="auto"/>
              <w:ind w:firstLine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电缆井壁孔洞防火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封堵是否严实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1" w:line="221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1" w:line="221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69" w:righ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 xml:space="preserve">装饰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修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全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隐</w:t>
            </w: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80" w:line="187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21</w:t>
            </w:r>
          </w:p>
        </w:tc>
        <w:tc>
          <w:tcPr>
            <w:tcW w:w="4947" w:type="dxa"/>
            <w:vAlign w:val="top"/>
          </w:tcPr>
          <w:p>
            <w:pPr>
              <w:spacing w:before="40" w:line="222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是否及时签订装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饰装修管理服务协议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0" w:line="222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0" w:line="222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0" w:line="22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“否”的户数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7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22</w:t>
            </w:r>
          </w:p>
        </w:tc>
        <w:tc>
          <w:tcPr>
            <w:tcW w:w="4947" w:type="dxa"/>
            <w:vAlign w:val="top"/>
          </w:tcPr>
          <w:p>
            <w:pPr>
              <w:spacing w:before="39" w:line="236" w:lineRule="auto"/>
              <w:ind w:left="118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是否告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知装修人及装饰装修企业关于装饰装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修工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程的禁止行为和注意事项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6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6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6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“否”的户数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2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23</w:t>
            </w:r>
          </w:p>
        </w:tc>
        <w:tc>
          <w:tcPr>
            <w:tcW w:w="4947" w:type="dxa"/>
            <w:vAlign w:val="top"/>
          </w:tcPr>
          <w:p>
            <w:pPr>
              <w:spacing w:before="40" w:line="222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是否对装饰装修活动进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行日常检查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巡查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0" w:line="222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0" w:line="222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0" w:line="22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“是”的次数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24</w:t>
            </w:r>
          </w:p>
        </w:tc>
        <w:tc>
          <w:tcPr>
            <w:tcW w:w="4947" w:type="dxa"/>
            <w:vAlign w:val="top"/>
          </w:tcPr>
          <w:p>
            <w:pPr>
              <w:spacing w:before="40" w:line="228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是否存在以下问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题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  <w:p>
            <w:pPr>
              <w:spacing w:before="27" w:line="23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□违规装饰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装修改造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  <w:p>
            <w:pPr>
              <w:spacing w:before="24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□擅自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变动建筑物主体和承重结构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；</w:t>
            </w:r>
          </w:p>
          <w:p>
            <w:pPr>
              <w:spacing w:before="27" w:line="223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□增加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建筑夹层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；</w:t>
            </w:r>
          </w:p>
        </w:tc>
        <w:tc>
          <w:tcPr>
            <w:tcW w:w="174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44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在出现问题的选项前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打勾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并在自查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情况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抽查情况所在列勾选“是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全部问题都未出现的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在自查情况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查情况所在列勾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选“否”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sectPr>
          <w:pgSz w:w="16839" w:h="11906"/>
          <w:pgMar w:top="1012" w:right="1440" w:bottom="0" w:left="1440" w:header="0" w:footer="0" w:gutter="0"/>
          <w:cols w:space="720" w:num="1"/>
        </w:sectPr>
      </w:pPr>
    </w:p>
    <w:p/>
    <w:p>
      <w:pPr>
        <w:spacing w:line="63" w:lineRule="exact"/>
      </w:pPr>
    </w:p>
    <w:tbl>
      <w:tblPr>
        <w:tblStyle w:val="4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9"/>
        <w:gridCol w:w="4947"/>
        <w:gridCol w:w="1740"/>
        <w:gridCol w:w="1609"/>
        <w:gridCol w:w="4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7" w:type="dxa"/>
            <w:vAlign w:val="top"/>
          </w:tcPr>
          <w:p>
            <w:pPr>
              <w:spacing w:before="42" w:line="237" w:lineRule="auto"/>
              <w:ind w:left="121" w:right="106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□在房屋四周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屋顶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阳台等部位擅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自搭建各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类建筑物或附属设施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4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25</w:t>
            </w:r>
          </w:p>
        </w:tc>
        <w:tc>
          <w:tcPr>
            <w:tcW w:w="4947" w:type="dxa"/>
            <w:vAlign w:val="top"/>
          </w:tcPr>
          <w:p>
            <w:pPr>
              <w:spacing w:before="38" w:line="237" w:lineRule="auto"/>
              <w:ind w:left="133" w:right="106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是否将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没有防水要求的房间或者阳台改为卫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生间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或厨房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3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3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3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78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26</w:t>
            </w:r>
          </w:p>
        </w:tc>
        <w:tc>
          <w:tcPr>
            <w:tcW w:w="4947" w:type="dxa"/>
            <w:vAlign w:val="top"/>
          </w:tcPr>
          <w:p>
            <w:pPr>
              <w:spacing w:before="36" w:line="225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是否擅自拆改燃气管道和设施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6" w:line="225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6" w:line="225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233" w:lineRule="auto"/>
              <w:ind w:firstLine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高空</w:t>
            </w:r>
          </w:p>
          <w:p>
            <w:pPr>
              <w:spacing w:before="22" w:line="234" w:lineRule="auto"/>
              <w:ind w:firstLine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抛坠</w:t>
            </w:r>
          </w:p>
          <w:p>
            <w:pPr>
              <w:spacing w:before="20" w:line="229" w:lineRule="auto"/>
              <w:ind w:firstLine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</w:p>
          <w:p>
            <w:pPr>
              <w:spacing w:before="26" w:line="232" w:lineRule="auto"/>
              <w:ind w:firstLine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全隐</w:t>
            </w:r>
          </w:p>
          <w:p>
            <w:pPr>
              <w:spacing w:before="23" w:line="233" w:lineRule="auto"/>
              <w:ind w:firstLine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77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27</w:t>
            </w:r>
          </w:p>
        </w:tc>
        <w:tc>
          <w:tcPr>
            <w:tcW w:w="4947" w:type="dxa"/>
            <w:vAlign w:val="top"/>
          </w:tcPr>
          <w:p>
            <w:pPr>
              <w:spacing w:before="36" w:line="225" w:lineRule="auto"/>
              <w:ind w:firstLine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防护窗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空调架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等外挂装置是否老化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6" w:line="225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6" w:line="225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5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28</w:t>
            </w:r>
          </w:p>
        </w:tc>
        <w:tc>
          <w:tcPr>
            <w:tcW w:w="4947" w:type="dxa"/>
            <w:vAlign w:val="top"/>
          </w:tcPr>
          <w:p>
            <w:pPr>
              <w:spacing w:before="37" w:line="237" w:lineRule="auto"/>
              <w:ind w:left="129" w:right="106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外伸窗台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阳台及其置放物是否存在坠落风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险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4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4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4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0" w:line="186" w:lineRule="auto"/>
              <w:ind w:firstLine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29</w:t>
            </w:r>
          </w:p>
        </w:tc>
        <w:tc>
          <w:tcPr>
            <w:tcW w:w="4947" w:type="dxa"/>
            <w:vAlign w:val="top"/>
          </w:tcPr>
          <w:p>
            <w:pPr>
              <w:spacing w:before="39" w:line="223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是否存在高空抛坠物的行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9" w:line="22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9" w:line="22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23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备注勾选“是”的每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月次数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6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30</w:t>
            </w:r>
          </w:p>
        </w:tc>
        <w:tc>
          <w:tcPr>
            <w:tcW w:w="4947" w:type="dxa"/>
            <w:vAlign w:val="top"/>
          </w:tcPr>
          <w:p>
            <w:pPr>
              <w:spacing w:before="39" w:line="236" w:lineRule="auto"/>
              <w:ind w:left="118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是否未及时处理建筑物外墙饰面材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料（包括玻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璃幕墙等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脱落的风险隐患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4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4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4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“是”的户数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165" w:right="151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项目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内部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隐患</w:t>
            </w:r>
          </w:p>
        </w:tc>
        <w:tc>
          <w:tcPr>
            <w:tcW w:w="7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31</w:t>
            </w:r>
          </w:p>
        </w:tc>
        <w:tc>
          <w:tcPr>
            <w:tcW w:w="4947" w:type="dxa"/>
            <w:vAlign w:val="top"/>
          </w:tcPr>
          <w:p>
            <w:pPr>
              <w:spacing w:before="195" w:line="228" w:lineRule="auto"/>
              <w:ind w:firstLine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以下工作人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员是否取得相应职业资格证书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  <w:p>
            <w:pPr>
              <w:spacing w:before="26" w:line="23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□电梯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；</w:t>
            </w:r>
          </w:p>
          <w:p>
            <w:pPr>
              <w:spacing w:before="24" w:line="230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□消防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；</w:t>
            </w:r>
          </w:p>
          <w:p>
            <w:pPr>
              <w:spacing w:before="25" w:line="23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□压力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容器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；</w:t>
            </w:r>
          </w:p>
          <w:p>
            <w:pPr>
              <w:spacing w:before="25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□其他特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种设备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58" w:lineRule="auto"/>
              <w:ind w:left="123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在出现问题的选项前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打勾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并在自查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情况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抽查情况所在列勾选“否”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全部取得相应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资格证书的在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自查情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况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抽查情况所在列勾选“是”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  <w:p>
            <w:pPr>
              <w:spacing w:before="274" w:line="22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“否”的人数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7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32</w:t>
            </w:r>
          </w:p>
        </w:tc>
        <w:tc>
          <w:tcPr>
            <w:tcW w:w="4947" w:type="dxa"/>
            <w:vAlign w:val="top"/>
          </w:tcPr>
          <w:p>
            <w:pPr>
              <w:spacing w:before="40" w:line="236" w:lineRule="auto"/>
              <w:ind w:left="130" w:right="106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实施特种作业时是否根据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相关规定配备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使用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劳动防护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用品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0" w:line="236" w:lineRule="auto"/>
              <w:ind w:left="121" w:right="109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备注勾选“否”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的每月未使用劳动保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护用品的作业次数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6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33</w:t>
            </w:r>
          </w:p>
        </w:tc>
        <w:tc>
          <w:tcPr>
            <w:tcW w:w="4947" w:type="dxa"/>
            <w:vAlign w:val="top"/>
          </w:tcPr>
          <w:p>
            <w:pPr>
              <w:spacing w:before="39" w:line="236" w:lineRule="auto"/>
              <w:ind w:left="118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是否在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危险性较大的场所和有关设施设备上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设置符合相关规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定的安全警示标志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3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34</w:t>
            </w:r>
          </w:p>
        </w:tc>
        <w:tc>
          <w:tcPr>
            <w:tcW w:w="4947" w:type="dxa"/>
            <w:vAlign w:val="top"/>
          </w:tcPr>
          <w:p>
            <w:pPr>
              <w:spacing w:before="42" w:line="220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上述标志遭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损毁时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是否及时更换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补充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2" w:line="220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2" w:line="220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44" w:lineRule="auto"/>
              <w:ind w:left="168" w:righ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其他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面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全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隐</w:t>
            </w:r>
            <w:r>
              <w:rPr>
                <w:rFonts w:ascii="仿宋" w:hAnsi="仿宋" w:eastAsia="仿宋" w:cs="仿宋"/>
                <w:sz w:val="23"/>
                <w:szCs w:val="23"/>
              </w:rPr>
              <w:t>患</w:t>
            </w:r>
          </w:p>
        </w:tc>
        <w:tc>
          <w:tcPr>
            <w:tcW w:w="799" w:type="dxa"/>
            <w:vAlign w:val="top"/>
          </w:tcPr>
          <w:p>
            <w:pPr>
              <w:spacing w:before="239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35</w:t>
            </w:r>
          </w:p>
        </w:tc>
        <w:tc>
          <w:tcPr>
            <w:tcW w:w="4947" w:type="dxa"/>
            <w:vAlign w:val="top"/>
          </w:tcPr>
          <w:p>
            <w:pPr>
              <w:spacing w:before="43" w:line="235" w:lineRule="auto"/>
              <w:ind w:left="120" w:right="106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视频监控系统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所有摄像头是否能持续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正常运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行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7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7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8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备注勾选“否”的摄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像头数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9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36</w:t>
            </w:r>
          </w:p>
        </w:tc>
        <w:tc>
          <w:tcPr>
            <w:tcW w:w="4947" w:type="dxa"/>
            <w:vAlign w:val="top"/>
          </w:tcPr>
          <w:p>
            <w:pPr>
              <w:spacing w:before="42" w:line="236" w:lineRule="auto"/>
              <w:ind w:left="120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是否未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根据相关规定定期对二次供水的水质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进行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检测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97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97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97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备注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勾选“是”的水质检测年次数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440" w:bottom="0" w:left="1440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9"/>
        <w:gridCol w:w="4947"/>
        <w:gridCol w:w="1740"/>
        <w:gridCol w:w="1609"/>
        <w:gridCol w:w="40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83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37</w:t>
            </w:r>
          </w:p>
        </w:tc>
        <w:tc>
          <w:tcPr>
            <w:tcW w:w="4947" w:type="dxa"/>
            <w:vAlign w:val="top"/>
          </w:tcPr>
          <w:p>
            <w:pPr>
              <w:spacing w:before="41" w:line="224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未根据相关规定对有毒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有害物品实施管理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41" w:line="224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41" w:line="224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78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38</w:t>
            </w:r>
          </w:p>
        </w:tc>
        <w:tc>
          <w:tcPr>
            <w:tcW w:w="4947" w:type="dxa"/>
            <w:vAlign w:val="top"/>
          </w:tcPr>
          <w:p>
            <w:pPr>
              <w:spacing w:before="37" w:line="224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是否未根据相关规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定开展“敲门行动”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7" w:line="224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7" w:line="224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78" w:line="186" w:lineRule="auto"/>
              <w:ind w:firstLine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39</w:t>
            </w:r>
          </w:p>
        </w:tc>
        <w:tc>
          <w:tcPr>
            <w:tcW w:w="4947" w:type="dxa"/>
            <w:vAlign w:val="top"/>
          </w:tcPr>
          <w:p>
            <w:pPr>
              <w:spacing w:before="36" w:line="225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是否未根据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相关规定进行安全宣传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6" w:line="225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166" w:right="151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全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应急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预案</w:t>
            </w:r>
          </w:p>
        </w:tc>
        <w:tc>
          <w:tcPr>
            <w:tcW w:w="799" w:type="dxa"/>
            <w:vAlign w:val="top"/>
          </w:tcPr>
          <w:p>
            <w:pPr>
              <w:spacing w:before="77" w:line="186" w:lineRule="auto"/>
              <w:ind w:firstLine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40</w:t>
            </w:r>
          </w:p>
        </w:tc>
        <w:tc>
          <w:tcPr>
            <w:tcW w:w="4947" w:type="dxa"/>
            <w:vAlign w:val="top"/>
          </w:tcPr>
          <w:p>
            <w:pPr>
              <w:spacing w:before="36" w:line="225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是否制定并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定期演练消防安全预案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6" w:line="225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6" w:line="225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6" w:line="225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备注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勾选“是”的预案演练年次数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78" w:line="187" w:lineRule="auto"/>
              <w:ind w:firstLine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41</w:t>
            </w:r>
          </w:p>
        </w:tc>
        <w:tc>
          <w:tcPr>
            <w:tcW w:w="4947" w:type="dxa"/>
            <w:vAlign w:val="top"/>
          </w:tcPr>
          <w:p>
            <w:pPr>
              <w:spacing w:before="39" w:line="223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是否制定并定期演练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电梯应急救援预案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39" w:line="22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39" w:line="22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39" w:line="223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备注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勾选“是”的预案演练年次数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182" w:line="186" w:lineRule="auto"/>
              <w:ind w:firstLine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42</w:t>
            </w:r>
          </w:p>
        </w:tc>
        <w:tc>
          <w:tcPr>
            <w:tcW w:w="4947" w:type="dxa"/>
            <w:vAlign w:val="top"/>
          </w:tcPr>
          <w:p>
            <w:pPr>
              <w:spacing w:before="141" w:line="228" w:lineRule="auto"/>
              <w:ind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是否制定并定期演练公共卫生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事件应急预案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before="141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before="141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141" w:line="232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备注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勾选“是”的预案演练年次数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firstLine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43</w:t>
            </w:r>
          </w:p>
        </w:tc>
        <w:tc>
          <w:tcPr>
            <w:tcW w:w="4947" w:type="dxa"/>
            <w:vAlign w:val="top"/>
          </w:tcPr>
          <w:p>
            <w:pPr>
              <w:spacing w:before="39" w:line="241" w:lineRule="auto"/>
              <w:ind w:left="123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发生公共卫生事件后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是否按照街道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办事处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（乡镇人民政府）、居（村）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民委员会的工作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要求落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实到位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firstLine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44</w:t>
            </w:r>
          </w:p>
        </w:tc>
        <w:tc>
          <w:tcPr>
            <w:tcW w:w="49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120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是否制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定并定期演练以下突发灾难的应急预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案，是否进行事发前、中、后期阶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段的险情巡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查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。</w:t>
            </w:r>
          </w:p>
          <w:p>
            <w:pPr>
              <w:spacing w:before="268" w:line="231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□雷电□暴雨□大雪□严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寒□洪涝</w:t>
            </w:r>
          </w:p>
          <w:p>
            <w:pPr>
              <w:spacing w:before="24" w:line="229" w:lineRule="auto"/>
              <w:ind w:firstLine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□台风□地震□洪水□滑坡□泥石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流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16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□否</w:t>
            </w:r>
          </w:p>
        </w:tc>
        <w:tc>
          <w:tcPr>
            <w:tcW w:w="4070" w:type="dxa"/>
            <w:vAlign w:val="top"/>
          </w:tcPr>
          <w:p>
            <w:pPr>
              <w:spacing w:before="40" w:line="250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在已制定应急预案、进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行巡查的选项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前打勾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并在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自查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抽查情况所在列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勾选“是”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  <w:p>
            <w:pPr>
              <w:spacing w:before="1" w:line="250" w:lineRule="auto"/>
              <w:ind w:left="123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全部未制定或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定期演练预案或未进行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巡查的在自查情况、抽查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情况所在列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选“否”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before="1" w:line="250" w:lineRule="auto"/>
              <w:ind w:left="133" w:right="106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全部未建立应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急预案或未进行巡查的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勾选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“否”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1" w:line="237" w:lineRule="auto"/>
              <w:ind w:left="122" w:right="109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备注勾选“是”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的预案演练年次数和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事发巡查日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次数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23D0"/>
    <w:rsid w:val="298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2022-05-12T02:51:00Z</dcterms:created>
  <dc:creator>星云</dc:creator>
  <cp:lastModifiedBy>星云</cp:lastModifiedBy>
  <dcterms:modified xsi:type="dcterms:W3CDTF">2022-05-12T02:52:50Z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0A248F9926994CC88FFD54CAAFA07AB7</vt:lpwstr>
  </property>
</Properties>
</file>